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184"/>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193"/>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184"/>
        <w:rPr>
          <w:color w:val="000000"/>
          <w:highlight w:val="none"/>
        </w:rPr>
      </w:pPr>
      <w:r>
        <w:rPr>
          <w:color w:val="000000"/>
          <w:highlight w:val="none"/>
        </w:rPr>
      </w:r>
      <w:r/>
    </w:p>
    <w:p>
      <w:pPr>
        <w:pStyle w:val="1193"/>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lang w:val="en-US" w:eastAsia="zh-CN"/>
        </w:rPr>
        <w:t xml:space="preserve">无锡市公安局锡山分局运兵车改装升级项目（二次）</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JSZC-320205-JZCG-G2025-0077</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color w:val="000000"/>
          <w:sz w:val="30"/>
          <w:szCs w:val="30"/>
          <w:highlight w:val="none"/>
          <w:lang w:eastAsia="zh-CN"/>
        </w:rPr>
        <w:t xml:space="preserve">无锡市公安局锡山分局</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二〇二五</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十</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w:t>
      </w:r>
      <w:r>
        <w:rPr>
          <w:rFonts w:hint="eastAsia" w:ascii="宋体" w:hAnsi="宋体"/>
          <w:b/>
          <w:color w:val="000000"/>
          <w:sz w:val="40"/>
          <w:szCs w:val="40"/>
          <w:highlight w:val="none"/>
        </w:rPr>
        <w:t xml:space="preserve">日</w:t>
      </w:r>
      <w:r/>
    </w:p>
    <w:p>
      <w:pPr>
        <w:rPr>
          <w:rStyle w:val="1226"/>
          <w:rFonts w:eastAsia="黑体"/>
          <w:bCs/>
          <w:sz w:val="48"/>
          <w:highlight w:val="none"/>
        </w:rPr>
      </w:pPr>
      <w:r>
        <w:rPr>
          <w:rFonts w:eastAsia="黑体"/>
          <w:bCs/>
          <w:sz w:val="48"/>
          <w:highlight w:val="none"/>
        </w:rPr>
      </w:r>
      <w:r/>
    </w:p>
    <w:p>
      <w:pPr>
        <w:rPr>
          <w:rStyle w:val="1226"/>
          <w:rFonts w:eastAsia="黑体"/>
          <w:bCs/>
          <w:sz w:val="48"/>
          <w:highlight w:val="none"/>
        </w:rPr>
      </w:pPr>
      <w:r>
        <w:rPr>
          <w:rFonts w:eastAsia="黑体"/>
          <w:bCs/>
          <w:sz w:val="48"/>
          <w:highlight w:val="none"/>
        </w:rPr>
      </w:r>
      <w:r/>
    </w:p>
    <w:p>
      <w:pPr>
        <w:rPr>
          <w:rStyle w:val="1226"/>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26"/>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184"/>
        <w:rPr>
          <w:color w:val="000000"/>
          <w:highlight w:val="none"/>
        </w:rPr>
      </w:pPr>
      <w:r>
        <w:rPr>
          <w:color w:val="000000"/>
          <w:highlight w:val="none"/>
        </w:rPr>
      </w:r>
      <w:r/>
    </w:p>
    <w:p>
      <w:pPr>
        <w:pStyle w:val="1206"/>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06"/>
        <w:rPr>
          <w:rFonts w:ascii="宋体" w:hAnsi="宋体" w:eastAsia="宋体"/>
          <w:bCs/>
          <w:color w:val="000000"/>
          <w:highlight w:val="none"/>
        </w:rPr>
      </w:pPr>
      <w:r>
        <w:rPr>
          <w:rFonts w:ascii="宋体" w:hAnsi="宋体" w:eastAsia="宋体"/>
          <w:bCs/>
          <w:color w:val="000000"/>
          <w:highlight w:val="none"/>
        </w:rPr>
      </w:r>
      <w:r/>
    </w:p>
    <w:p>
      <w:pPr>
        <w:pStyle w:val="1206"/>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06"/>
        <w:rPr>
          <w:rFonts w:ascii="宋体" w:hAnsi="宋体" w:eastAsia="宋体"/>
          <w:bCs/>
          <w:color w:val="000000"/>
          <w:highlight w:val="none"/>
        </w:rPr>
      </w:pPr>
      <w:r>
        <w:rPr>
          <w:rFonts w:ascii="宋体" w:hAnsi="宋体" w:eastAsia="宋体"/>
          <w:bCs/>
          <w:color w:val="000000"/>
          <w:highlight w:val="none"/>
        </w:rPr>
      </w:r>
      <w:r/>
    </w:p>
    <w:p>
      <w:pPr>
        <w:pStyle w:val="120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18</w:t>
      </w:r>
      <w:r/>
    </w:p>
    <w:p>
      <w:pPr>
        <w:pStyle w:val="1206"/>
        <w:rPr>
          <w:rFonts w:ascii="宋体" w:hAnsi="宋体" w:eastAsia="宋体"/>
          <w:bCs/>
          <w:color w:val="000000"/>
          <w:highlight w:val="none"/>
        </w:rPr>
      </w:pPr>
      <w:r>
        <w:rPr>
          <w:rFonts w:ascii="宋体" w:hAnsi="宋体" w:eastAsia="宋体"/>
          <w:bCs/>
          <w:color w:val="000000"/>
          <w:highlight w:val="none"/>
        </w:rPr>
      </w:r>
      <w:r/>
    </w:p>
    <w:p>
      <w:pPr>
        <w:pStyle w:val="120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83</w:t>
      </w:r>
      <w:r/>
    </w:p>
    <w:p>
      <w:pPr>
        <w:pStyle w:val="1206"/>
        <w:ind w:firstLine="320"/>
        <w:jc w:val="both"/>
        <w:rPr>
          <w:rFonts w:ascii="宋体" w:hAnsi="宋体" w:eastAsia="宋体"/>
          <w:bCs/>
          <w:color w:val="000000"/>
          <w:highlight w:val="none"/>
        </w:rPr>
      </w:pPr>
      <w:r>
        <w:rPr>
          <w:rFonts w:ascii="宋体" w:hAnsi="宋体" w:eastAsia="宋体"/>
          <w:bCs/>
          <w:color w:val="000000"/>
          <w:highlight w:val="none"/>
        </w:rPr>
      </w:r>
      <w:r/>
    </w:p>
    <w:p>
      <w:pPr>
        <w:pStyle w:val="120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99</w:t>
      </w:r>
      <w:r/>
    </w:p>
    <w:p>
      <w:pPr>
        <w:pStyle w:val="1184"/>
        <w:rPr>
          <w:color w:val="000000"/>
          <w:highlight w:val="none"/>
        </w:rPr>
      </w:pPr>
      <w:r>
        <w:rPr>
          <w:color w:val="000000"/>
          <w:highlight w:val="none"/>
        </w:rPr>
      </w:r>
      <w:r/>
    </w:p>
    <w:p>
      <w:pPr>
        <w:pStyle w:val="1206"/>
        <w:rPr>
          <w:rFonts w:ascii="宋体" w:hAnsi="宋体" w:eastAsia="宋体"/>
          <w:bCs/>
          <w:color w:val="000000"/>
          <w:highlight w:val="none"/>
        </w:rPr>
      </w:pPr>
      <w:r>
        <w:rPr>
          <w:rFonts w:ascii="宋体" w:hAnsi="宋体" w:eastAsia="宋体"/>
          <w:bCs/>
          <w:color w:val="000000"/>
          <w:highlight w:val="none"/>
        </w:rPr>
      </w:r>
      <w:r/>
    </w:p>
    <w:p>
      <w:pPr>
        <w:pStyle w:val="1206"/>
        <w:rPr>
          <w:rFonts w:ascii="宋体" w:hAnsi="宋体" w:eastAsia="宋体"/>
          <w:bCs/>
          <w:color w:val="000000"/>
          <w:highlight w:val="none"/>
        </w:rPr>
      </w:pPr>
      <w:r>
        <w:rPr>
          <w:rFonts w:ascii="宋体" w:hAnsi="宋体" w:eastAsia="宋体"/>
          <w:bCs/>
          <w:color w:val="000000"/>
          <w:highlight w:val="none"/>
        </w:rPr>
      </w:r>
      <w:r/>
    </w:p>
    <w:p>
      <w:pPr>
        <w:pStyle w:val="1206"/>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32"/>
          <w:rFonts w:ascii="宋体" w:hAnsi="宋体" w:eastAsia="宋体"/>
          <w:b/>
          <w:smallCaps/>
          <w:color w:val="000000"/>
          <w:sz w:val="24"/>
          <w:highlight w:val="none"/>
        </w:rPr>
      </w:pPr>
      <w:r>
        <w:rPr>
          <w:rFonts w:ascii="宋体" w:hAnsi="宋体" w:eastAsia="宋体"/>
          <w:b/>
          <w:smallCaps/>
          <w:color w:val="000000"/>
          <w:sz w:val="24"/>
          <w:highlight w:val="none"/>
        </w:rPr>
      </w:r>
      <w:r/>
    </w:p>
    <w:p>
      <w:pPr>
        <w:pStyle w:val="953"/>
        <w:rPr>
          <w:rStyle w:val="1232"/>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无锡市公安局锡山分局</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无锡市公安局锡山分局运兵车改装升级项目（二次）</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无锡市公安局锡山分局运兵车改装升级项目（二次）</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JSZC-320205-JZCG-G2025-0077</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65.00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 65.00</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ascii="宋体" w:hAnsi="宋体" w:eastAsia="宋体"/>
          <w:sz w:val="24"/>
          <w:szCs w:val="24"/>
          <w:highlight w:val="none"/>
        </w:rPr>
        <w:t xml:space="preserve">供货期</w:t>
      </w:r>
      <w:r>
        <w:rPr>
          <w:rFonts w:hint="eastAsia" w:ascii="宋体" w:hAnsi="宋体" w:eastAsia="宋体" w:cs="宋体"/>
          <w:color w:val="000000"/>
          <w:sz w:val="24"/>
          <w:szCs w:val="24"/>
          <w:highlight w:val="none"/>
        </w:rPr>
        <w:t xml:space="preserve">：</w:t>
      </w:r>
      <w:r>
        <w:rPr>
          <w:rFonts w:hint="eastAsia" w:ascii="宋体" w:hAnsi="宋体" w:eastAsia="宋体"/>
          <w:sz w:val="24"/>
          <w:szCs w:val="24"/>
        </w:rPr>
        <w:t xml:space="preserve">合同签订后</w:t>
      </w:r>
      <w:r>
        <w:rPr>
          <w:rFonts w:ascii="宋体" w:hAnsi="宋体" w:eastAsia="宋体"/>
          <w:sz w:val="24"/>
          <w:szCs w:val="24"/>
        </w:rPr>
        <w:t xml:space="preserve">30天内完成全部供货、安装、调试等相关服务，误期违约金2000元/天。</w:t>
      </w:r>
      <w:r/>
    </w:p>
    <w:p>
      <w:pPr>
        <w:contextualSpacing/>
        <w:ind w:firstLine="420"/>
        <w:spacing w:line="360" w:lineRule="auto"/>
        <w:rPr>
          <w:rFonts w:ascii="宋体" w:hAnsi="宋体" w:eastAsia="宋体"/>
          <w:bCs/>
          <w:color w:val="000000"/>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年，自最终验收合格、交付使用之日起计算</w:t>
      </w:r>
      <w:r>
        <w:rPr>
          <w:rFonts w:ascii="宋体" w:hAnsi="宋体" w:eastAsia="宋体"/>
          <w:sz w:val="24"/>
          <w:szCs w:val="24"/>
        </w:rPr>
        <w:t xml:space="preserve">。</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7.采购人：</w:t>
      </w:r>
      <w:r>
        <w:rPr>
          <w:rFonts w:hint="eastAsia" w:ascii="宋体" w:hAnsi="宋体" w:eastAsia="宋体" w:cs="宋体"/>
          <w:bCs/>
          <w:color w:val="000000"/>
          <w:sz w:val="24"/>
          <w:szCs w:val="24"/>
          <w:highlight w:val="none"/>
          <w:lang w:eastAsia="zh-CN"/>
        </w:rPr>
        <w:t xml:space="preserve">无锡市公安局锡山分局</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8.本项目标的所属行业：工业（制造业）。根据《中小企业划型标准规定》工信部</w:t>
      </w:r>
      <w:r>
        <w:rPr>
          <w:rFonts w:hint="eastAsia" w:ascii="宋体" w:hAnsi="宋体" w:eastAsia="宋体" w:cs="宋体"/>
          <w:bCs/>
          <w:color w:val="000000"/>
          <w:sz w:val="24"/>
          <w:szCs w:val="24"/>
          <w:highlight w:val="none"/>
        </w:rPr>
        <w:t xml:space="preserve">联企业</w:t>
      </w:r>
      <w:r>
        <w:rPr>
          <w:rFonts w:hint="eastAsia" w:ascii="宋体" w:hAnsi="宋体" w:eastAsia="宋体" w:cs="宋体"/>
          <w:bCs/>
          <w:color w:val="000000"/>
          <w:sz w:val="24"/>
          <w:szCs w:val="24"/>
          <w:lang w:eastAsia="zh-CN"/>
        </w:rPr>
        <w:t xml:space="preserve">〔2011〕</w:t>
      </w:r>
      <w:r>
        <w:rPr>
          <w:rFonts w:hint="eastAsia" w:ascii="宋体" w:hAnsi="宋体" w:eastAsia="宋体" w:cs="宋体"/>
          <w:bCs/>
          <w:color w:val="000000"/>
          <w:sz w:val="24"/>
          <w:szCs w:val="24"/>
          <w:highlight w:val="none"/>
        </w:rPr>
        <w:t xml:space="preserve">300号规定，</w:t>
      </w:r>
      <w:r>
        <w:rPr>
          <w:rFonts w:hint="eastAsia" w:ascii="宋体" w:hAnsi="宋体" w:eastAsia="宋体" w:cs="宋体"/>
          <w:color w:val="000000"/>
          <w:sz w:val="24"/>
          <w:szCs w:val="24"/>
          <w:highlight w:val="none"/>
        </w:rPr>
        <w:t xml:space="preserve">工业（制造业）</w:t>
      </w:r>
      <w:r>
        <w:rPr>
          <w:rFonts w:hint="eastAsia" w:ascii="宋体" w:hAnsi="宋体" w:eastAsia="宋体" w:cs="宋体"/>
          <w:bCs/>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9.本项目是否专门面向</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r/>
    </w:p>
    <w:p>
      <w:pPr>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bookmarkEnd w:id="1"/>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JSZC-320205-JZCG-G2025-0077</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11</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9</w:t>
      </w:r>
      <w:r>
        <w:rPr>
          <w:rFonts w:hint="eastAsia" w:ascii="宋体" w:hAnsi="宋体" w:eastAsia="宋体"/>
          <w:sz w:val="24"/>
          <w:szCs w:val="24"/>
          <w:highlight w:val="none"/>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sz w:val="24"/>
          <w:lang w:eastAsia="zh-CN"/>
        </w:rPr>
        <w:t xml:space="preserve">无锡市公安局锡山分局</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杨警官</w:t>
      </w:r>
      <w:r/>
    </w:p>
    <w:p>
      <w:pPr>
        <w:pStyle w:val="953"/>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话：82225228</w:t>
      </w:r>
      <w:r/>
    </w:p>
    <w:p>
      <w:pPr>
        <w:pStyle w:val="1156"/>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05"/>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评标委员会启动异常低价投标（响应）审查的情形和具体要求，包括：</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（1）评审过程中出现下列情形之一的，评标委员会应当启动异常低价投标（响应）审查程序：</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①投标（响应）报价低于采购项目预算50%的，即投标（响应）报价&lt;采购项目预算×50%；</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②投标（响应）报价低于采购项目最高限价45%的，即投标（响应）报价&lt;采购项目最高限价×45%；</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③评标委员会认定的供应商报价过低、有可能影响产品质量或者不能诚信履约的其他情形。</w:t>
      </w:r>
      <w:r/>
    </w:p>
    <w:p>
      <w:pPr>
        <w:pStyle w:val="1466"/>
        <w:ind w:left="0" w:firstLine="480"/>
        <w:rPr>
          <w:rFonts w:hint="eastAsia" w:ascii="宋体" w:hAnsi="宋体" w:eastAsia="宋体" w:cs="宋体"/>
          <w:sz w:val="24"/>
          <w:szCs w:val="24"/>
          <w:lang w:val="en-US" w:eastAsia="zh-CN"/>
        </w:rPr>
      </w:pPr>
      <w:r>
        <w:rPr>
          <w:rFonts w:hint="eastAsia" w:ascii="宋体" w:hAnsi="宋体" w:eastAsia="宋体" w:cs="宋体"/>
          <w:bCs/>
          <w:sz w:val="24"/>
          <w:szCs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958"/>
        <w:rPr>
          <w:rFonts w:hint="eastAsia"/>
        </w:rPr>
      </w:pPr>
      <w:r>
        <w:rPr>
          <w:rFonts w:hint="eastAsia"/>
        </w:rPr>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52"/>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小微企业/监狱、戒毒企业/残疾人福利企业,</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5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5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color w:val="auto"/>
          <w:sz w:val="24"/>
          <w:szCs w:val="24"/>
          <w:highlight w:val="none"/>
          <w:lang w:val="en-US" w:eastAsia="zh-CN"/>
        </w:rPr>
        <w:t xml:space="preserve">为无锡市公安局锡山分局委托的无锡市公安局锡山分局运兵车改装升级项目（二次），本项目</w:t>
      </w:r>
      <w:r>
        <w:rPr>
          <w:rFonts w:hint="eastAsia" w:ascii="宋体" w:hAnsi="宋体" w:eastAsia="宋体" w:cs="Times New Roman"/>
          <w:color w:val="auto"/>
          <w:sz w:val="24"/>
          <w:szCs w:val="24"/>
          <w:highlight w:val="none"/>
        </w:rPr>
        <w:t xml:space="preserve">中的核心产品为</w:t>
      </w:r>
      <w:r>
        <w:rPr>
          <w:rFonts w:hint="eastAsia" w:ascii="宋体" w:hAnsi="宋体" w:eastAsia="宋体" w:cs="Times New Roman"/>
          <w:b/>
          <w:bCs/>
          <w:color w:val="auto"/>
          <w:sz w:val="24"/>
          <w:szCs w:val="24"/>
          <w:highlight w:val="none"/>
          <w:lang w:val="en-US" w:eastAsia="zh-CN"/>
        </w:rPr>
        <w:t xml:space="preserve">系统</w:t>
      </w:r>
      <w:r>
        <w:rPr>
          <w:rFonts w:hint="eastAsia" w:ascii="宋体" w:hAnsi="宋体" w:eastAsia="宋体"/>
          <w:b/>
          <w:bCs w:val="0"/>
          <w:sz w:val="24"/>
          <w:szCs w:val="24"/>
          <w:highlight w:val="none"/>
        </w:rPr>
        <w:t xml:space="preserve">指挥台</w:t>
      </w:r>
      <w:r>
        <w:rPr>
          <w:rFonts w:hint="eastAsia" w:ascii="宋体" w:hAnsi="宋体" w:eastAsia="宋体" w:cs="Times New Roman"/>
          <w:color w:val="auto"/>
          <w:sz w:val="24"/>
          <w:szCs w:val="24"/>
          <w:highlight w:val="none"/>
          <w:lang w:eastAsia="zh-CN"/>
        </w:rPr>
        <w:t xml:space="preserve">。项目属性：货物类。</w:t>
      </w:r>
      <w:r>
        <w:rPr>
          <w:rFonts w:hint="eastAsia" w:ascii="宋体" w:hAnsi="宋体" w:eastAsia="宋体" w:cs="Times New Roman"/>
          <w:color w:val="auto"/>
          <w:sz w:val="24"/>
          <w:szCs w:val="24"/>
          <w:highlight w:val="none"/>
        </w:rPr>
        <w:t xml:space="preserve">项目需求如下</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投标供应商须完全满足以下设备的参数及服务要求，不得有负偏离</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否则视为无效投标</w:t>
      </w:r>
      <w:r>
        <w:rPr>
          <w:rFonts w:hint="eastAsia" w:ascii="宋体" w:hAnsi="宋体" w:eastAsia="宋体" w:cs="Times New Roman"/>
          <w:color w:val="auto"/>
          <w:sz w:val="24"/>
          <w:szCs w:val="24"/>
          <w:highlight w:val="none"/>
        </w:rPr>
        <w:t xml:space="preserve">。</w:t>
      </w:r>
      <w:r/>
    </w:p>
    <w:p>
      <w:pPr>
        <w:pStyle w:val="958"/>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2"/>
        </w:numPr>
        <w:spacing w:after="5" w:line="360" w:lineRule="auto"/>
        <w:rPr>
          <w:rFonts w:hint="eastAsia" w:ascii="黑体" w:hAnsi="Calibri" w:eastAsia="黑体"/>
          <w:color w:val="auto"/>
          <w:sz w:val="24"/>
          <w:szCs w:val="24"/>
          <w:highlight w:val="none"/>
          <w:u w:val="none"/>
        </w:rPr>
      </w:pPr>
      <w:r>
        <w:rPr>
          <w:rFonts w:hint="eastAsia" w:ascii="黑体" w:hAnsi="Calibri" w:eastAsia="黑体"/>
          <w:color w:val="auto"/>
          <w:sz w:val="24"/>
          <w:szCs w:val="24"/>
          <w:highlight w:val="none"/>
          <w:u w:val="none"/>
        </w:rPr>
        <w:t xml:space="preserve">采购项目概况：</w:t>
      </w:r>
      <w:r/>
    </w:p>
    <w:p>
      <w:pPr>
        <w:pStyle w:val="1466"/>
        <w:ind w:firstLine="480"/>
        <w:jc w:val="left"/>
        <w:spacing w:line="360" w:lineRule="auto"/>
        <w:tabs>
          <w:tab w:val="left" w:pos="1080" w:leader="none"/>
        </w:tabs>
        <w:rPr>
          <w:rFonts w:hint="eastAsia" w:ascii="宋体" w:hAnsi="宋体"/>
          <w:sz w:val="24"/>
          <w:szCs w:val="24"/>
          <w:highlight w:val="none"/>
        </w:rPr>
      </w:pPr>
      <w:r>
        <w:rPr>
          <w:rFonts w:hint="eastAsia" w:ascii="宋体" w:hAnsi="宋体"/>
          <w:sz w:val="24"/>
          <w:szCs w:val="24"/>
          <w:highlight w:val="none"/>
        </w:rPr>
        <w:t xml:space="preserve">1、项目地址：无锡市公安局锡山分局。</w:t>
      </w:r>
      <w:r/>
    </w:p>
    <w:p>
      <w:pPr>
        <w:pStyle w:val="1466"/>
        <w:ind w:firstLine="480"/>
        <w:jc w:val="left"/>
        <w:spacing w:line="360" w:lineRule="auto"/>
        <w:tabs>
          <w:tab w:val="left" w:pos="1080" w:leader="none"/>
        </w:tabs>
        <w:rPr>
          <w:rFonts w:hint="eastAsia" w:ascii="宋体" w:hAnsi="宋体"/>
          <w:sz w:val="24"/>
          <w:szCs w:val="24"/>
          <w:highlight w:val="none"/>
        </w:rPr>
      </w:pPr>
      <w:r>
        <w:rPr>
          <w:rFonts w:hint="eastAsia" w:ascii="宋体" w:hAnsi="宋体"/>
          <w:sz w:val="24"/>
          <w:szCs w:val="24"/>
          <w:highlight w:val="none"/>
        </w:rPr>
        <w:t xml:space="preserve">2、采购范围：清单范围内的大巴车改装升级。</w:t>
      </w:r>
      <w:r>
        <w:rPr>
          <w:rFonts w:hint="eastAsia" w:ascii="宋体" w:hAnsi="宋体"/>
          <w:sz w:val="24"/>
          <w:szCs w:val="24"/>
          <w:highlight w:val="none"/>
        </w:rPr>
        <w:tab/>
      </w:r>
      <w:r/>
    </w:p>
    <w:p>
      <w:pPr>
        <w:pStyle w:val="1466"/>
        <w:ind w:firstLine="480"/>
        <w:jc w:val="left"/>
        <w:spacing w:line="360" w:lineRule="auto"/>
        <w:tabs>
          <w:tab w:val="left" w:pos="1080" w:leader="none"/>
        </w:tabs>
        <w:rPr>
          <w:rFonts w:hint="eastAsia" w:ascii="宋体" w:hAnsi="宋体"/>
          <w:sz w:val="24"/>
          <w:szCs w:val="24"/>
          <w:highlight w:val="none"/>
        </w:rPr>
      </w:pPr>
      <w:r>
        <w:rPr>
          <w:rFonts w:hint="eastAsia" w:ascii="宋体" w:hAnsi="宋体"/>
          <w:sz w:val="24"/>
          <w:szCs w:val="24"/>
          <w:highlight w:val="none"/>
        </w:rPr>
        <w:t xml:space="preserve">3、供货期：合同签订后30天内完成全部供货、安装、调试等相关服务，误期违约金2000元/天。</w:t>
      </w:r>
      <w:r/>
    </w:p>
    <w:p>
      <w:pPr>
        <w:pStyle w:val="1466"/>
        <w:ind w:firstLine="480"/>
        <w:jc w:val="left"/>
        <w:spacing w:line="360" w:lineRule="auto"/>
        <w:tabs>
          <w:tab w:val="left" w:pos="1080" w:leader="none"/>
        </w:tabs>
        <w:rPr>
          <w:rFonts w:hint="eastAsia" w:ascii="宋体" w:hAnsi="宋体"/>
          <w:sz w:val="24"/>
          <w:szCs w:val="24"/>
          <w:highlight w:val="none"/>
        </w:rPr>
      </w:pPr>
      <w:r>
        <w:rPr>
          <w:rFonts w:hint="eastAsia" w:ascii="宋体" w:hAnsi="宋体"/>
          <w:sz w:val="24"/>
          <w:szCs w:val="24"/>
          <w:highlight w:val="none"/>
        </w:rPr>
        <w:t xml:space="preserve">4、项目整体免费质保期：1年，自最终验收合格、交付使用之日起计算。</w:t>
      </w:r>
      <w:r/>
    </w:p>
    <w:p>
      <w:pPr>
        <w:pStyle w:val="1466"/>
        <w:ind w:firstLine="480"/>
        <w:jc w:val="left"/>
        <w:spacing w:line="360" w:lineRule="auto"/>
        <w:tabs>
          <w:tab w:val="left" w:pos="1080" w:leader="none"/>
        </w:tabs>
        <w:rPr>
          <w:rFonts w:hint="eastAsia" w:ascii="宋体" w:hAnsi="宋体" w:eastAsia="宋体" w:cs="Times New Roman"/>
          <w:sz w:val="24"/>
          <w:szCs w:val="24"/>
          <w:highlight w:val="none"/>
        </w:rPr>
      </w:pPr>
      <w:r>
        <w:rPr>
          <w:rFonts w:hint="eastAsia" w:ascii="宋体" w:hAnsi="宋体"/>
          <w:sz w:val="24"/>
          <w:szCs w:val="24"/>
          <w:highlight w:val="none"/>
        </w:rPr>
        <w:t xml:space="preserve">5、付款方式：合同签订后，预付合同总价款的40%，货物安装调试完成通过验收后一</w:t>
      </w:r>
      <w:r>
        <w:rPr>
          <w:rFonts w:hint="eastAsia" w:ascii="宋体" w:hAnsi="宋体" w:eastAsia="宋体" w:cs="Times New Roman"/>
          <w:sz w:val="24"/>
          <w:szCs w:val="24"/>
          <w:highlight w:val="none"/>
        </w:rPr>
        <w:t xml:space="preserve">次性付清。</w:t>
      </w:r>
      <w:r/>
    </w:p>
    <w:p>
      <w:pPr>
        <w:pStyle w:val="1466"/>
        <w:ind w:firstLine="480"/>
        <w:jc w:val="left"/>
        <w:spacing w:line="360" w:lineRule="auto"/>
        <w:tabs>
          <w:tab w:val="left" w:pos="1080" w:leader="none"/>
        </w:tabs>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6、车辆信息</w:t>
      </w:r>
      <w:r/>
    </w:p>
    <w:p>
      <w:pPr>
        <w:contextualSpacing/>
        <w:ind w:firstLine="480"/>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1、品牌型号：宇通牌ZK6117HT61</w:t>
      </w:r>
      <w:r/>
    </w:p>
    <w:p>
      <w:pPr>
        <w:contextualSpacing/>
        <w:ind w:firstLine="480"/>
        <w:jc w:val="left"/>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2、原车内部图片：</w:t>
      </w:r>
      <w:r/>
    </w:p>
    <w:p>
      <w:pPr>
        <w:pStyle w:val="1466"/>
        <w:ind w:firstLine="480"/>
        <w:jc w:val="left"/>
        <w:spacing w:line="360" w:lineRule="auto"/>
        <w:tabs>
          <w:tab w:val="left" w:pos="1080" w:leader="none"/>
        </w:tabs>
      </w:pPr>
      <w:r>
        <mc:AlternateContent>
          <mc:Choice Requires="wpg">
            <w:drawing>
              <wp:inline xmlns:wp="http://schemas.openxmlformats.org/drawingml/2006/wordprocessingDrawing" distT="0" distB="0" distL="0" distR="0">
                <wp:extent cx="2176780" cy="1906905"/>
                <wp:effectExtent l="0" t="0" r="13970" b="17145"/>
                <wp:docPr id="7" name="图片 3" descr="微信图片_2024111617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微信图片_20241116173113"/>
                        <pic:cNvPicPr>
                          <a:picLocks noChangeAspect="1"/>
                        </pic:cNvPicPr>
                        <pic:nvPr/>
                      </pic:nvPicPr>
                      <pic:blipFill>
                        <a:blip r:embed="rId22"/>
                        <a:srcRect l="0" t="4856" r="0" b="0"/>
                        <a:stretch/>
                      </pic:blipFill>
                      <pic:spPr bwMode="auto">
                        <a:xfrm>
                          <a:off x="0" y="0"/>
                          <a:ext cx="2176780" cy="1906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1.4pt;height:150.2pt;mso-wrap-distance-left:0.0pt;mso-wrap-distance-top:0.0pt;mso-wrap-distance-right:0.0pt;mso-wrap-distance-bottom:0.0pt;" stroked="false">
                <v:path textboxrect="0,0,0,0"/>
                <v:imagedata r:id="rId22" o:title=""/>
              </v:shape>
            </w:pict>
          </mc:Fallback>
        </mc:AlternateContent>
      </w:r>
      <w:r>
        <w:rPr>
          <w:rFonts w:hint="eastAsia"/>
          <w:lang w:val="en-US" w:eastAsia="zh-CN"/>
        </w:rPr>
        <w:t xml:space="preserve">  </w:t>
      </w:r>
      <w:r>
        <mc:AlternateContent>
          <mc:Choice Requires="wpg">
            <w:drawing>
              <wp:inline xmlns:wp="http://schemas.openxmlformats.org/drawingml/2006/wordprocessingDrawing" distT="0" distB="0" distL="0" distR="0">
                <wp:extent cx="2159000" cy="1923415"/>
                <wp:effectExtent l="0" t="0" r="12700" b="63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3"/>
                        <a:srcRect l="0" t="9303" r="0" b="0"/>
                        <a:stretch/>
                      </pic:blipFill>
                      <pic:spPr bwMode="auto">
                        <a:xfrm>
                          <a:off x="0" y="0"/>
                          <a:ext cx="2159000" cy="192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0.0pt;height:151.4pt;mso-wrap-distance-left:0.0pt;mso-wrap-distance-top:0.0pt;mso-wrap-distance-right:0.0pt;mso-wrap-distance-bottom:0.0pt;" stroked="false">
                <v:path textboxrect="0,0,0,0"/>
                <v:imagedata r:id="rId23" o:title=""/>
              </v:shape>
            </w:pict>
          </mc:Fallback>
        </mc:AlternateContent>
      </w:r>
      <w:r/>
    </w:p>
    <w:p>
      <w:pPr>
        <w:contextualSpacing/>
        <w:ind w:firstLine="480"/>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原车平面图：</w:t>
      </w:r>
      <w:r/>
    </w:p>
    <w:p>
      <w:pPr>
        <w:pStyle w:val="1466"/>
        <w:ind w:firstLine="480"/>
        <w:jc w:val="left"/>
        <w:spacing w:line="360" w:lineRule="auto"/>
        <w:tabs>
          <w:tab w:val="left" w:pos="1080" w:leader="none"/>
        </w:tabs>
        <w:rPr>
          <w:rFonts w:hint="default"/>
          <w:lang w:val="en-US" w:eastAsia="zh-CN"/>
        </w:rPr>
      </w:pPr>
      <w:r>
        <w:rPr>
          <w:rFonts w:hint="default"/>
          <w:lang w:val="en-US" w:eastAsia="zh-CN"/>
        </w:rPr>
        <mc:AlternateContent>
          <mc:Choice Requires="wpg">
            <w:drawing>
              <wp:inline xmlns:wp="http://schemas.openxmlformats.org/drawingml/2006/wordprocessingDrawing" distT="0" distB="0" distL="0" distR="0">
                <wp:extent cx="4420870" cy="1450340"/>
                <wp:effectExtent l="0" t="0" r="17780" b="16510"/>
                <wp:docPr id="9" name="图片 10" descr="b3d8382c99181f2a714b860c609ecb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b3d8382c99181f2a714b860c609ecb5d"/>
                        <pic:cNvPicPr>
                          <a:picLocks noChangeAspect="1"/>
                        </pic:cNvPicPr>
                        <pic:nvPr/>
                      </pic:nvPicPr>
                      <pic:blipFill>
                        <a:blip r:embed="rId24"/>
                        <a:stretch/>
                      </pic:blipFill>
                      <pic:spPr bwMode="auto">
                        <a:xfrm>
                          <a:off x="0" y="0"/>
                          <a:ext cx="4420870" cy="1450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48.1pt;height:114.2pt;mso-wrap-distance-left:0.0pt;mso-wrap-distance-top:0.0pt;mso-wrap-distance-right:0.0pt;mso-wrap-distance-bottom:0.0pt;" stroked="false">
                <v:path textboxrect="0,0,0,0"/>
                <v:imagedata r:id="rId24" o:title=""/>
              </v:shape>
            </w:pict>
          </mc:Fallback>
        </mc:AlternateContent>
      </w:r>
      <w:r/>
    </w:p>
    <w:p>
      <w:pPr>
        <w:pStyle w:val="1466"/>
        <w:ind w:firstLine="480"/>
        <w:jc w:val="left"/>
        <w:spacing w:line="360" w:lineRule="auto"/>
        <w:tabs>
          <w:tab w:val="left" w:pos="1080" w:leader="none"/>
        </w:tabs>
        <w:rPr>
          <w:rFonts w:hint="eastAsia" w:ascii="宋体" w:hAnsi="宋体" w:cs="宋体"/>
          <w:sz w:val="24"/>
          <w:szCs w:val="24"/>
          <w:highlight w:val="none"/>
        </w:rPr>
      </w:pPr>
      <w:r>
        <w:rPr>
          <w:rFonts w:hint="eastAsia" w:ascii="宋体" w:hAnsi="宋体" w:cs="宋体"/>
          <w:sz w:val="24"/>
          <w:szCs w:val="24"/>
          <w:highlight w:val="none"/>
          <w:lang w:bidi="ar"/>
        </w:rPr>
        <w:t xml:space="preserve">标的明细表</w:t>
      </w:r>
      <w:r>
        <w:rPr>
          <w:rFonts w:hint="eastAsia" w:ascii="宋体" w:hAnsi="宋体" w:cs="宋体"/>
          <w:sz w:val="24"/>
          <w:szCs w:val="24"/>
          <w:highlight w:val="none"/>
        </w:rPr>
        <w:t xml:space="preserve">：本项目为货物采购，其中货物采购标的及对应的中小企业划分标准所属行业如下表。</w:t>
      </w:r>
      <w:r/>
    </w:p>
    <w:tbl>
      <w:tblPr>
        <w:tblStyle w:val="952"/>
        <w:tblW w:w="8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1"/>
        <w:gridCol w:w="2295"/>
        <w:gridCol w:w="2055"/>
        <w:gridCol w:w="874"/>
        <w:gridCol w:w="934"/>
        <w:gridCol w:w="1866"/>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所属行业</w:t>
            </w:r>
            <w:r/>
          </w:p>
        </w:tc>
      </w:tr>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系统指挥台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视频调度一体机</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鼠标键盘</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车载主机</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5G通信模组</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车载相机</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机架式多卡聚合设备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一体式视频会议终端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机架式视频会议终端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4进4出矩阵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应急电源</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r>
    </w:tbl>
    <w:p>
      <w:pPr>
        <w:pStyle w:val="980"/>
        <w:numPr>
          <w:ilvl w:val="0"/>
          <w:numId w:val="2"/>
        </w:numPr>
        <w:ind w:firstLine="0"/>
        <w:rPr>
          <w:rFonts w:ascii="宋体" w:hAnsi="宋体" w:eastAsia="宋体" w:cs="宋体"/>
          <w:b/>
          <w:sz w:val="28"/>
          <w:szCs w:val="28"/>
          <w:highlight w:val="none"/>
        </w:rPr>
      </w:pPr>
      <w:r>
        <w:rPr>
          <w:rFonts w:hint="eastAsia" w:ascii="宋体" w:hAnsi="宋体" w:eastAsia="宋体" w:cs="宋体"/>
          <w:b/>
          <w:sz w:val="28"/>
          <w:szCs w:val="28"/>
          <w:highlight w:val="none"/>
        </w:rPr>
        <w:t xml:space="preserve">采购清单及技术参数</w:t>
      </w:r>
      <w:r/>
    </w:p>
    <w:tbl>
      <w:tblPr>
        <w:tblStyle w:val="952"/>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196"/>
        <w:gridCol w:w="10013"/>
        <w:gridCol w:w="988"/>
        <w:gridCol w:w="971"/>
      </w:tblGrid>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ind w:left="0" w:firstLine="0"/>
              <w:jc w:val="both"/>
              <w:keepLines w:val="0"/>
              <w:keepNext w:val="0"/>
              <w:pageBreakBefore w:val="0"/>
              <w:spacing w:line="36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tcPr>
          <w:p>
            <w:pPr>
              <w:ind w:left="0" w:firstLine="0"/>
              <w:jc w:val="left"/>
              <w:keepLines w:val="0"/>
              <w:keepNext w:val="0"/>
              <w:pageBreakBefore w:val="0"/>
              <w:spacing w:line="36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参数明细</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left="0" w:firstLine="0"/>
              <w:jc w:val="both"/>
              <w:keepLines w:val="0"/>
              <w:keepNext w:val="0"/>
              <w:pageBreakBefore w:val="0"/>
              <w:spacing w:line="36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left="0" w:firstLine="0"/>
              <w:jc w:val="both"/>
              <w:keepLines w:val="0"/>
              <w:keepNext w:val="0"/>
              <w:pageBreakBefore w:val="0"/>
              <w:spacing w:line="36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jc w:val="center"/>
          <w:trHeight w:val="666"/>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系统指挥台</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功能：</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1.异形钣金指挥台及装饰灯带，耐久实用。</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2.内嵌式控制设备及主机，需根据实物测量进行内嵌可拆卸式固定，美观，方便维护。</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3.台面可固定带键盘，话筒等需要使用的设备。</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参数：</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1.主要材质：碳素钢。</w:t>
            </w:r>
            <w:r/>
          </w:p>
          <w:p>
            <w:pPr>
              <w:ind w:left="0" w:firstLine="0"/>
              <w:jc w:val="left"/>
              <w:keepLines w:val="0"/>
              <w:keepNext w:val="0"/>
              <w:pageBreakBefore w:val="0"/>
              <w:spacing w:line="360" w:lineRule="auto"/>
              <w:widowControl/>
              <w:rPr>
                <w:rFonts w:hint="eastAsia"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2.厚度：1.0-2.0mm</w:t>
            </w:r>
            <w:r>
              <w:rPr>
                <w:rFonts w:hint="eastAsia" w:cs="宋体"/>
                <w:i w:val="0"/>
                <w:iCs w:val="0"/>
                <w:color w:val="000000"/>
                <w:sz w:val="22"/>
                <w:szCs w:val="22"/>
                <w:u w:val="none"/>
                <w:lang w:val="en-US" w:eastAsia="zh-CN" w:bidi="ar"/>
              </w:rPr>
              <w:t xml:space="preserve">。</w:t>
            </w:r>
            <w:r/>
          </w:p>
          <w:p>
            <w:pPr>
              <w:ind w:left="0" w:firstLine="0"/>
              <w:jc w:val="left"/>
              <w:keepLines w:val="0"/>
              <w:keepNext w:val="0"/>
              <w:pageBreakBefore w:val="0"/>
              <w:spacing w:line="360" w:lineRule="auto"/>
              <w:widowControl/>
              <w:rPr>
                <w:rFonts w:hint="eastAsia"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3.规定塑性延伸强度：≥205Mpa</w:t>
            </w:r>
            <w:r>
              <w:rPr>
                <w:rFonts w:hint="eastAsia" w:cs="宋体"/>
                <w:i w:val="0"/>
                <w:iCs w:val="0"/>
                <w:color w:val="000000"/>
                <w:sz w:val="22"/>
                <w:szCs w:val="22"/>
                <w:u w:val="none"/>
                <w:lang w:val="en-US" w:eastAsia="zh-CN" w:bidi="ar"/>
              </w:rPr>
              <w:t xml:space="preserve">。</w:t>
            </w:r>
            <w:r/>
          </w:p>
          <w:p>
            <w:pPr>
              <w:ind w:left="0" w:firstLine="0"/>
              <w:jc w:val="left"/>
              <w:keepLines w:val="0"/>
              <w:keepNext w:val="0"/>
              <w:pageBreakBefore w:val="0"/>
              <w:spacing w:line="360" w:lineRule="auto"/>
              <w:widowControl/>
              <w:rPr>
                <w:rFonts w:hint="eastAsia"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4.抗拉强度：375-500Mpa</w:t>
            </w:r>
            <w:r>
              <w:rPr>
                <w:rFonts w:hint="eastAsia" w:cs="宋体"/>
                <w:i w:val="0"/>
                <w:iCs w:val="0"/>
                <w:color w:val="000000"/>
                <w:sz w:val="22"/>
                <w:szCs w:val="22"/>
                <w:u w:val="none"/>
                <w:lang w:val="en-US" w:eastAsia="zh-CN" w:bidi="ar"/>
              </w:rPr>
              <w:t xml:space="preserve">。</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5.重量：≤35kg</w:t>
            </w:r>
            <w:r>
              <w:rPr>
                <w:rFonts w:hint="eastAsia" w:cs="宋体"/>
                <w:i w:val="0"/>
                <w:iCs w:val="0"/>
                <w:color w:val="000000"/>
                <w:sz w:val="22"/>
                <w:szCs w:val="22"/>
                <w:u w:val="none"/>
                <w:lang w:val="en-US" w:eastAsia="zh-CN" w:bidi="ar"/>
              </w:rPr>
              <w:t xml:space="preserve">。</w:t>
            </w:r>
            <w:r/>
          </w:p>
          <w:p>
            <w:pPr>
              <w:pStyle w:val="1551"/>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6.耐静压性能：≥90kg。</w:t>
            </w:r>
            <w:r/>
          </w:p>
          <w:p>
            <w:pPr>
              <w:pStyle w:val="1551"/>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7.稳定性：一致性高、稳定性强。</w:t>
            </w:r>
            <w:r/>
          </w:p>
          <w:p>
            <w:pPr>
              <w:pStyle w:val="1551"/>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8.表面涂层厚度：≥150μm，2年内不褪色、不掉色。</w:t>
            </w:r>
            <w:r/>
          </w:p>
          <w:p>
            <w:pPr>
              <w:pStyle w:val="1551"/>
              <w:keepLines w:val="0"/>
              <w:keepNext w:val="0"/>
              <w:pageBreakBefore w:val="0"/>
              <w:spacing w:line="360" w:lineRule="auto"/>
              <w:rPr>
                <w:rFonts w:hint="default"/>
                <w:lang w:val="en-US"/>
              </w:rPr>
            </w:pPr>
            <w:r>
              <w:rPr>
                <w:rFonts w:hint="eastAsia" w:ascii="宋体" w:hAnsi="宋体" w:eastAsia="宋体" w:cs="宋体"/>
                <w:i w:val="0"/>
                <w:iCs w:val="0"/>
                <w:color w:val="000000"/>
                <w:sz w:val="22"/>
                <w:szCs w:val="22"/>
                <w:u w:val="none"/>
                <w:lang w:val="en-US" w:eastAsia="zh-CN" w:bidi="ar"/>
              </w:rPr>
              <w:t xml:space="preserve">10.其余装饰材质采用优质PMMA高分子聚合物聚甲基丙烯酸甲酯。</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2699"/>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视频调度一体机</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1.43寸红外触摸WIN信息发布屏</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2.显示尺寸：43inch</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3.物理分辨率：1920×1080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4.背光源类型：E-LED</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5.显示比例：16:9</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6.亮度：350cd/m²</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7.对比度：1200:1</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8.刷新率：60Hz</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9.响应时间：≤8ms</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10.色深度：8Bit(16.7million)</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11.色域：68%NTSC</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12.可视角：178°(H)/178°(V)</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13.连续使用时间：7×16h</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14.CPU：i5-4代M系列</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15.内存：4GB</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16.内置存储：128GB</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17.触控点：红外触摸10点</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18.音视频输入接口：MIC-in*1</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19.音视频输出接口：Line-out*1，HDMI*1，VGA*1</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20.网络接口：lan*1，wifi2.4GHz</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21.数据传输接口：4*USB</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22.喇叭：8Ω5W</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23.输入电压：AC100~240V，50/60HZ</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24.功耗：≤120W</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25.工作温度：0-45℃</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26.工作湿度：10-80%RH</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27.存储温度：-20℃~+60℃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28.存储湿度：10-80%RH</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29.安装类型：壁挂/横屏/竖屏</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30.产品尺寸：994.60mm*73.80mm*583.80mm含壁挂架，嵌入式安装上下左右预留5CM）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31.净重：20KG</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鼠标键盘</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连接方式:有线USB连接</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线长:键盘线长约1.6m，鼠标线长约1.8m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兼容系统:Windowsdows7/8.1/10/11,macOs10.15及以上Linux,Chrome Os及以上系统</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产品净重:键盘约530g 鼠标约96g</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尺寸：键盘440*140*30mm,鼠标115*65*35mm</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车载主机</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1.支持8路IPC接入，4路模拟。最高支持1080P相机接入，使用标准H.265/H.264码流，支持双码流；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2.具备1路CVBS视音频输出；</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3.具备1路VGA视频输出接口，最高分辨率可达1920*1080；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4.全新车载专用GUI界面，具备良好的用户体验性，并支持WEB登录，操作简单便捷；</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5.能够同时接入2块2.5英寸HDD/SSD硬盘，接入方式为可插拔式；</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6.硬件设计上具备断电保护功能，设备在突然断电情况下可以自动启用超级电容，实现正常关机，有效避免关键数据丢失，延长硬盘寿命；</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7.支持4G/5G无线模块、WIFI模块，提供灵活的无线传输方案。通讯模块可插拔，方便产品通过无线网络模块升级；</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8.内置高灵敏度卫星定位模块，支持GPS/北斗/GLONASS定位，定位信息同步封装入录像码流中；</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9.具备信息采集接口，可采集驾驶员左转、右转、刹车、倒车等信息；</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10.具备延时关机（0分钟~6小时）和24小时定时开关机功能；</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11.宽幅电源输入（DC+8~+36V），满足汽车电气特性要求；</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12.铝制机箱，具备良好的车载工作环境适应性；</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13.支持相机上下、左右、中心镜像；</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14.支持ADAS、DSM；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15.支持ehome、GB28181、JT/T808、萤石云协议。</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2682"/>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5G通信模组</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1.1×5G卡槽，3×FAKRA连接器</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2.区域：国内</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3.支持技术：3GPPRelease15；5GNSA；5GSA</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4.频段：</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5GNRNSA：n41/n78/n79</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5GNRSA：n1/n28/n41/n77/n78/n79</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LTE-FDD：B1/B2/B3/B5/B7/B8/B20/B28</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LTE-TDD：B34/B38/B39/B40/B41</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WCDMA：B1/B2/B5/B8</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r>
      <w:tr>
        <w:trPr>
          <w:jc w:val="center"/>
          <w:trHeight w:val="2682"/>
        </w:trPr>
        <w:tc>
          <w:tcPr>
            <w:shd w:val="clear" w:color="auto" w:fill="auto"/>
            <w:tcBorders>
              <w:top w:val="single" w:color="000000" w:sz="4" w:space="0"/>
              <w:left w:val="single" w:color="000000" w:sz="4" w:space="0"/>
              <w:bottom w:val="single" w:color="auto"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车载相机</w:t>
            </w:r>
            <w:r/>
          </w:p>
        </w:tc>
        <w:tc>
          <w:tcPr>
            <w:shd w:val="clear" w:color="auto" w:fill="auto"/>
            <w:tcBorders>
              <w:top w:val="single" w:color="000000" w:sz="4" w:space="0"/>
              <w:left w:val="single" w:color="000000" w:sz="4" w:space="0"/>
              <w:bottom w:val="single" w:color="auto" w:sz="4" w:space="0"/>
              <w:right w:val="single" w:color="000000" w:sz="4" w:space="0"/>
            </w:tcBorders>
            <w:tcW w:w="3584"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1.传感器：1/2.8'CMOS</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2.焦距：2mm/2.8mm/4mm/6mm/8mm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3.焦距&amp;视场角：2mm:水平视场角：132°，垂直视场角：77°，对角线视场角：152°</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2.8mm：水平视场角：105°，垂直视场角：56°，对角线视场角：126°</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4mm：水平视场角：87°，垂直视场角：44°，对角线视场角：104°</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6mm：水平视场角：53°，垂直视场角：28°，对角线视场角：62°</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8mm：水平视场角：41°，垂直视场角：23°，对角线视场角：46°</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4.白平衡：支持日光灯、白炽灯、暖光灯、自然光四种白平衡配置，同时支持手动/自动白平衡调节</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5.最大光圈数：2mm:F2.25/2.8mm/4mm/6mm/8mm:F1.6</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6.补光灯类型：红外补光灯</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7.红外距离：最远可达10m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8.日夜切换模式：IRCutFilter</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9.调节角度：水平:-30°~+30°，垂直:0°~75°，旋转:0°~360°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10.主码流帧率分辨率：50Hz:25fps（1920x1080，1280x960，1280x720）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60Hz:30fps（1920x1080，1280x960，1280x720）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11.子码流帧率分辨率：50Hz:25fps（704x576，640x480，352x288，320x240）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60Hz:30fps（704x576，640x480，352x288，320x240）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13.第三码流帧率分辨率：50Hz:25fps（1920x1080，1280x960，1280x720）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60Hz:30fps（1920x1080，1280x960，1280x720）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14.视频压缩标准：主码流：H.264，H.265，H.264+，H.265+</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子码流：H.264，H.265，MJPEG，H.264+，H.265+</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第三码流：H.264，H.265，H.264+，H.265+</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SVCH.264，H.265编码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ROI2个区域（主子码流）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15.音频压缩标准：支持G711U，G711A，G726，AAC，G722，PCM，默认AAC</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音频压缩码率64kbps</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音频采样率16kHz</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同时预览路数最多8路</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16.接口协议（API）：海康SDK，ONVIF(PROFILES/G/T)，ISAPI</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17.SD卡扩展：内置MicroSD/MicroSDHC/MicroSDXC插槽，最大支持256GB</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内置MIC</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18.复位：支持，内置Reset</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19.外壳材质：金属</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20.产品尺寸：Φ110mm×57.4mm（4.3〃×2.26〃）</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21.包装尺寸：252mm×160mm×95mm（9.9〃×6.3〃×3.7〃）</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22.设备重量：约452g（1lb.）</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23.启动和工作温湿度：-30°C至75°C（-22°F至167°F），湿度小于等于95%（非冷凝）</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24.线缆长度：50cm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25.编码类型：H.264（主码流、子码流、第三码流）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H.265（主码流、子码流、第三码流）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Smart264（主码流、子码流、第三码流）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Smart265（主码流、子码流、第三码流）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MJPEG（仅子码流）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26.电源供应：RJ45：DC9~36V，PoE802.3af</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27.通讯接口：RJ45</w:t>
            </w:r>
            <w:r/>
          </w:p>
        </w:tc>
        <w:tc>
          <w:tcPr>
            <w:shd w:val="clear" w:color="auto" w:fill="auto"/>
            <w:tcBorders>
              <w:top w:val="single" w:color="000000" w:sz="4" w:space="0"/>
              <w:left w:val="single" w:color="000000" w:sz="4" w:space="0"/>
              <w:bottom w:val="single" w:color="auto"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r>
      <w:tr>
        <w:trPr>
          <w:jc w:val="center"/>
          <w:trHeight w:val="4637"/>
        </w:trPr>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机架式多卡聚合设备</w:t>
            </w:r>
            <w:r/>
          </w:p>
        </w:tc>
        <w:tc>
          <w:tcPr>
            <w:shd w:val="clear" w:color="auto" w:fill="auto"/>
            <w:tcBorders>
              <w:top w:val="single" w:color="auto" w:sz="4" w:space="0"/>
              <w:left w:val="single" w:color="auto" w:sz="4" w:space="0"/>
              <w:bottom w:val="single" w:color="auto" w:sz="4" w:space="0"/>
              <w:right w:val="single" w:color="auto" w:sz="4" w:space="0"/>
            </w:tcBorders>
            <w:tcW w:w="3584"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1.内置2个5G模块和5G SIM卡槽，支持5G NSA/SA、4G全网通</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2.内置4个4G模块和4G SIM卡槽，4G全网通（支持移动、联通、电信）</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3.2个可扩展USB接口，支持外置4G/5G全网通无线网卡扩展，支持5G NSA/SA、4G全网通</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4.9路聚合，上传下载速度叠加，最多9个链路自由组合（2路5G+4路4G+1路千兆有线+2路USB），聚合带宽高达280M</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5.内置5英寸触摸屏，可实时监看每一路网络速度和操作设置</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6.内核级底层算法优化，全协议支持</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7.抢网功能，无惧人员、设备密集场所应用</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8.数据动态拆分，加密传输，提高私密数据安全</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9.传输通道动态侦测，避免拥塞和带宽波动</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10.需能够和无锡市公安局警务二类区多卡聚合平台无缝对接</w:t>
            </w:r>
            <w:r/>
          </w:p>
        </w:tc>
        <w:tc>
          <w:tcPr>
            <w:shd w:val="clear" w:color="auto" w:fill="auto"/>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9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300"/>
        </w:trPr>
        <w:tc>
          <w:tcPr>
            <w:shd w:val="clear" w:color="auto" w:fill="auto"/>
            <w:tcBorders>
              <w:top w:val="single" w:color="auto" w:sz="4" w:space="0"/>
              <w:left w:val="single" w:color="000000" w:sz="4" w:space="0"/>
              <w:bottom w:val="single" w:color="000000"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一体式视频会议终端</w:t>
            </w:r>
            <w:r/>
          </w:p>
        </w:tc>
        <w:tc>
          <w:tcPr>
            <w:shd w:val="clear" w:color="auto" w:fill="auto"/>
            <w:tcBorders>
              <w:top w:val="single" w:color="auto" w:sz="4" w:space="0"/>
              <w:left w:val="single" w:color="000000" w:sz="4" w:space="0"/>
              <w:bottom w:val="single" w:color="000000" w:sz="4" w:space="0"/>
              <w:right w:val="single" w:color="000000" w:sz="4" w:space="0"/>
            </w:tcBorders>
            <w:tcW w:w="3584" w:type="pct"/>
            <w:vAlign w:val="top"/>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1.内置1080p高清摄像头和麦克风阵列、集成11.6''LCD+电容式触摸屏和立体声喇叭；</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2.H.264SVC/H.265SVC协议、5.8GWifi、内置电池；</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3.1路视频输出（HDMI1）、可扩展外接4K摄像头和数字麦克风（POE2）；</w:t>
            </w:r>
            <w:r/>
          </w:p>
        </w:tc>
        <w:tc>
          <w:tcPr>
            <w:shd w:val="clear" w:color="auto" w:fill="auto"/>
            <w:tcBorders>
              <w:top w:val="single" w:color="auto" w:sz="4" w:space="0"/>
              <w:left w:val="single" w:color="000000" w:sz="4" w:space="0"/>
              <w:bottom w:val="single" w:color="000000" w:sz="4" w:space="0"/>
              <w:right w:val="single" w:color="000000" w:sz="4" w:space="0"/>
            </w:tcBorders>
            <w:tcW w:w="40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1678"/>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机架式视频会议终端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top"/>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1.视频会议终端*1；</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2.3路视频输入（HDMI*1、POE*2）、1路视频输出（HDMI*1）；</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3.支持4K30fps、1080P60fps、1080P30fps分辨率并向下兼容；</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1542"/>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4进4出矩阵</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top"/>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1.输入信号：4*HDMI；</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2.输出信号：4*HDMI；</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3.分辨率：3840*2160@30HZ；</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4.控制方式：按键/RS232/网口TCP/IP链接指令；</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3781"/>
        </w:trPr>
        <w:tc>
          <w:tcPr>
            <w:shd w:val="clear" w:color="auto" w:fill="auto"/>
            <w:tcBorders>
              <w:top w:val="single" w:color="000000" w:sz="4" w:space="0"/>
              <w:left w:val="single" w:color="000000" w:sz="4" w:space="0"/>
              <w:bottom w:val="single" w:color="000000" w:sz="4" w:space="0"/>
              <w:right w:val="single" w:color="000000" w:sz="4" w:space="0"/>
            </w:tcBorders>
            <w:tcW w:w="62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应急电源</w:t>
            </w:r>
            <w:r/>
          </w:p>
        </w:tc>
        <w:tc>
          <w:tcPr>
            <w:shd w:val="clear" w:color="auto" w:fill="auto"/>
            <w:tcBorders>
              <w:top w:val="single" w:color="000000" w:sz="4" w:space="0"/>
              <w:left w:val="single" w:color="000000" w:sz="4" w:space="0"/>
              <w:bottom w:val="single" w:color="000000" w:sz="4" w:space="0"/>
              <w:right w:val="single" w:color="000000" w:sz="4" w:space="0"/>
            </w:tcBorders>
            <w:tcW w:w="3584" w:type="pct"/>
            <w:vAlign w:val="top"/>
            <w:textDirection w:val="lrTb"/>
            <w:noWrap w:val="false"/>
          </w:tcPr>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1.电池类型：磷酸铁锂电池</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2.电池容量：3072Wh</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3.市电充电：约1.8小时</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4.太阳能板充电(630Wmax)：约5.5小时</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5.车充充电：约35.7小时</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6.AC输出*1：3600W max</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7.AC输出*3(总输出功率3600W)：220V，2200W</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8.USB-C输出*2：100W max( PD)</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9.USB-A输出*2：18W max</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10.车充输出*1：12V/10A max</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11.循駱綞叡汛环寿命：4000次+(70%)</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12.噪音：静音模式充电 ≤30dB</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13.电源重量：约27kg</w:t>
            </w:r>
            <w:r/>
          </w:p>
          <w:p>
            <w:pPr>
              <w:ind w:firstLine="0"/>
              <w:jc w:val="left"/>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14.放电温度：-15℃~45℃</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bl>
    <w:p>
      <w:pPr>
        <w:ind w:firstLine="482"/>
        <w:spacing w:line="360" w:lineRule="auto"/>
        <w:tabs>
          <w:tab w:val="left" w:pos="840"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（二）有关说明： </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1.报价要求</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（1）本项目为交钥匙工程。报价包含但不限于人员、</w:t>
      </w:r>
      <w:r>
        <w:rPr>
          <w:rFonts w:hint="eastAsia" w:ascii="宋体" w:hAnsi="宋体" w:eastAsia="宋体" w:cs="宋体"/>
          <w:bCs/>
          <w:color w:val="000000"/>
          <w:sz w:val="24"/>
          <w:szCs w:val="24"/>
          <w:highlight w:val="none"/>
          <w:lang w:val="en-US" w:eastAsia="zh-CN"/>
        </w:rPr>
        <w:t xml:space="preserve">设计、软件、</w:t>
      </w:r>
      <w:r>
        <w:rPr>
          <w:rFonts w:hint="eastAsia" w:ascii="宋体" w:hAnsi="宋体" w:eastAsia="宋体" w:cs="宋体"/>
          <w:bCs/>
          <w:color w:val="000000"/>
          <w:sz w:val="24"/>
          <w:szCs w:val="24"/>
          <w:highlight w:val="none"/>
        </w:rPr>
        <w:t xml:space="preserve">设备、安装、调试、验收、售后服务、伴随配套服务等所有含税费用；施工过程的辅材、安全文明施工、税金</w:t>
      </w:r>
      <w:r>
        <w:rPr>
          <w:rFonts w:hint="eastAsia" w:ascii="宋体" w:hAnsi="宋体" w:eastAsia="宋体" w:cs="宋体"/>
          <w:bCs/>
          <w:color w:val="000000"/>
          <w:sz w:val="24"/>
          <w:szCs w:val="24"/>
          <w:highlight w:val="none"/>
          <w:lang w:eastAsia="zh-CN"/>
        </w:rPr>
        <w:t xml:space="preserve">及其他</w:t>
      </w:r>
      <w:r>
        <w:rPr>
          <w:rFonts w:hint="eastAsia" w:ascii="宋体" w:hAnsi="宋体" w:eastAsia="宋体" w:cs="宋体"/>
          <w:bCs/>
          <w:color w:val="000000"/>
          <w:sz w:val="24"/>
          <w:szCs w:val="24"/>
          <w:highlight w:val="none"/>
        </w:rPr>
        <w:t xml:space="preserve">可预见的费用。</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（2）供应商的任何错漏、优惠、竞争性报价不得作为减轻责任、减少服务、增加收费、降低服务质量的理由。</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2.质量要求</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val="en-US" w:eastAsia="zh-CN"/>
        </w:rPr>
        <w:t xml:space="preserve">中标供应商应向采购人提供未经使用的全新产品。</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lang w:val="en-US" w:eastAsia="zh-CN"/>
        </w:rPr>
        <w:t xml:space="preserve">主要材料要求：产品的功能、技术参数不得低于招标文件相关要求。</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840"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4.维修服务响应时间：接到用户报修需求后，专业维修服务人员需4小时内到达现场，4小时内排除故障，保障系统正常运行。</w:t>
      </w:r>
      <w:r>
        <w:rPr>
          <w:rFonts w:hint="eastAsia" w:ascii="宋体" w:hAnsi="宋体" w:eastAsia="宋体" w:cs="宋体"/>
          <w:bCs/>
          <w:color w:val="000000"/>
          <w:sz w:val="24"/>
          <w:szCs w:val="24"/>
          <w:highlight w:val="none"/>
        </w:rPr>
        <w:t xml:space="preserve">保修期间</w:t>
      </w: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的一切质量问题，更换部件及</w:t>
      </w: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本身质量原因造成的直接经济损失应全部由中标供应商负责。</w:t>
      </w:r>
      <w:r>
        <w:rPr>
          <w:rFonts w:hint="eastAsia" w:ascii="宋体" w:hAnsi="宋体" w:eastAsia="宋体" w:cs="宋体"/>
          <w:b/>
          <w:bCs w:val="0"/>
          <w:color w:val="000000"/>
          <w:sz w:val="24"/>
          <w:szCs w:val="24"/>
          <w:highlight w:val="none"/>
        </w:rPr>
        <w:t xml:space="preserve">（须提供服务保障承诺书加盖公章上传至系统，否则按无效投标处理）</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5.货物</w:t>
      </w:r>
      <w:r>
        <w:rPr>
          <w:rFonts w:hint="eastAsia" w:ascii="宋体" w:hAnsi="宋体" w:eastAsia="宋体" w:cs="宋体"/>
          <w:bCs/>
          <w:color w:val="000000"/>
          <w:sz w:val="24"/>
          <w:szCs w:val="24"/>
          <w:highlight w:val="none"/>
        </w:rPr>
        <w:t xml:space="preserve">质保期内质量出现问题，中标供应商应包退、包换、包修，费用由中标单位负责。</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
          <w:sz w:val="24"/>
          <w:highlight w:val="none"/>
        </w:rPr>
        <w:t xml:space="preserve">投标时须提供所投产品由国家确定的认证机构出具的、处于有效期之内的节能产品认证证书扫描件加盖公章，否则投标文件无效</w:t>
      </w:r>
      <w:r>
        <w:rPr>
          <w:rFonts w:hint="eastAsia" w:ascii="宋体" w:hAnsi="宋体" w:eastAsia="宋体" w:cs="宋体"/>
          <w:bCs/>
          <w:color w:val="000000"/>
          <w:sz w:val="24"/>
          <w:szCs w:val="24"/>
          <w:highlight w:val="none"/>
        </w:rPr>
        <w:t xml:space="preserve">。</w:t>
      </w:r>
      <w:r/>
    </w:p>
    <w:p>
      <w:pPr>
        <w:numPr>
          <w:ilvl w:val="0"/>
          <w:numId w:val="0"/>
        </w:numPr>
        <w:ind w:firstLine="480"/>
        <w:spacing w:line="360" w:lineRule="auto"/>
        <w:tabs>
          <w:tab w:val="left" w:pos="840" w:leader="none"/>
          <w:tab w:val="left" w:pos="11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bCs/>
          <w:sz w:val="24"/>
          <w:szCs w:val="24"/>
          <w:highlight w:val="none"/>
        </w:rPr>
        <w:t xml:space="preserve">本项目合同履行地点：</w:t>
      </w:r>
      <w:r>
        <w:rPr>
          <w:rFonts w:hint="eastAsia" w:ascii="Times New Roman" w:hAnsi="Times New Roman" w:eastAsia="宋体" w:cs="Times New Roman"/>
          <w:sz w:val="24"/>
          <w:szCs w:val="24"/>
          <w:highlight w:val="none"/>
          <w:lang w:val="en-US" w:eastAsia="zh-CN"/>
        </w:rPr>
        <w:t xml:space="preserve">无锡市公安局锡山分局</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具体地点以合同书约定为准。中标方必须按采购人要求将本项目中货物送到指定地点(包括可能的分布范围)，并实施安装调试</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采购人将委托检测机构对家具安装场地进行密封检测，检测指标应符合相关规范要求，如不符合要求，中标供应商应整改至合格，检测费用及整改费用由中标供应商承担，包含在投标报价中。</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采购人将对中标供应商的生产厂家进行现场考察，若发现中标供应商不具备生产供货能力或存在弄虚作假等情况，采购人有权提请采购管理部门作出相应处理。</w:t>
      </w:r>
      <w:r/>
    </w:p>
    <w:p>
      <w:pPr>
        <w:pStyle w:val="95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contextualSpacing/>
        <w:ind w:firstLine="482"/>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1、需求中涉及量化指标区间范围的，首个数字为该项最低标准，须完全满足，未满足的视为负偏离。</w:t>
      </w:r>
      <w:r/>
    </w:p>
    <w:p>
      <w:pPr>
        <w:pStyle w:val="958"/>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cs="宋体"/>
          <w:b/>
          <w:bCs/>
          <w:sz w:val="24"/>
          <w:szCs w:val="24"/>
          <w:highlight w:val="none"/>
          <w:lang w:val="en-US" w:eastAsia="zh-CN" w:bidi="ar-SA"/>
        </w:rPr>
        <w:t xml:space="preserve">2、</w:t>
      </w:r>
      <w:r>
        <w:rPr>
          <w:rFonts w:hint="eastAsia" w:ascii="宋体" w:hAnsi="宋体" w:eastAsia="宋体" w:cs="宋体"/>
          <w:b/>
          <w:bCs/>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958"/>
        <w:numPr>
          <w:ilvl w:val="0"/>
          <w:numId w:val="0"/>
        </w:numPr>
        <w:ind w:firstLine="482"/>
        <w:jc w:val="both"/>
        <w:keepLines w:val="0"/>
        <w:keepNext w:val="0"/>
        <w:pageBreakBefore w:val="0"/>
        <w:spacing w:line="360" w:lineRule="auto"/>
        <w:widowControl w:val="off"/>
        <w:rPr>
          <w:rFonts w:hint="default"/>
          <w:lang w:val="en-US"/>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b/>
          <w:bCs/>
          <w:highlight w:val="none"/>
          <w:lang w:eastAsia="zh-CN"/>
        </w:rPr>
        <w:t xml:space="preserve">3、</w:t>
      </w:r>
      <w:r>
        <w:rPr>
          <w:rFonts w:hint="eastAsia"/>
          <w:b/>
          <w:bCs/>
          <w:highlight w:val="none"/>
          <w:lang w:val="zh-CN" w:eastAsia="zh-CN"/>
        </w:rPr>
        <w:t xml:space="preserve">本项目不收取履约</w:t>
      </w:r>
      <w:r>
        <w:rPr>
          <w:rFonts w:hint="eastAsia"/>
          <w:b/>
          <w:bCs/>
          <w:highlight w:val="none"/>
          <w:lang w:val="en-US" w:eastAsia="zh-CN"/>
        </w:rPr>
        <w:t xml:space="preserve">保证金。</w:t>
      </w:r>
      <w:r/>
    </w:p>
    <w:p>
      <w:pPr>
        <w:rPr>
          <w:rFonts w:ascii="宋体" w:hAnsi="宋体" w:eastAsia="宋体" w:cs="宋体"/>
          <w:color w:val="000000"/>
          <w:sz w:val="24"/>
          <w:szCs w:val="24"/>
          <w:highlight w:val="none"/>
          <w:lang w:val="zh-CN"/>
        </w:rPr>
      </w:pPr>
      <w:r>
        <w:rPr>
          <w:rFonts w:hint="eastAsia" w:ascii="宋体" w:hAnsi="Courier New" w:eastAsia="宋体"/>
          <w:b/>
          <w:bCs/>
          <w:color w:val="000000"/>
          <w:sz w:val="36"/>
          <w:szCs w:val="36"/>
          <w:highlight w:val="none"/>
        </w:rPr>
        <w:t xml:space="preserve"> </w:t>
      </w:r>
      <w:bookmarkStart w:id="23" w:name="_Toc3995"/>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cs="宋体"/>
          <w:color w:val="000000"/>
          <w:sz w:val="24"/>
          <w:szCs w:val="24"/>
          <w:highlight w:val="none"/>
          <w:lang w:val="zh-CN"/>
        </w:rPr>
      </w:r>
      <w:r/>
    </w:p>
    <w:p>
      <w:pPr>
        <w:pStyle w:val="945"/>
        <w:rPr>
          <w:rFonts w:eastAsiaTheme="minorEastAsia"/>
          <w:highlight w:val="none"/>
          <w:lang w:val="zh-CN"/>
        </w:rPr>
      </w:pPr>
      <w:r>
        <w:rPr>
          <w:rFonts w:eastAsiaTheme="minorEastAsia"/>
          <w:highlight w:val="none"/>
          <w:lang w:val="zh-CN"/>
        </w:rPr>
      </w:r>
      <w:r/>
    </w:p>
    <w:p>
      <w:pPr>
        <w:pStyle w:val="958"/>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58"/>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23"/>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43"/>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43"/>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szCs w:val="21"/>
          <w:u w:val="single"/>
          <w:lang w:val="en-US" w:eastAsia="zh-CN"/>
        </w:rPr>
        <w:t xml:space="preserve">无锡市公安局锡山分局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59"/>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59"/>
        <w:numPr>
          <w:ilvl w:val="0"/>
          <w:numId w:val="4"/>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rPr>
          <w:rFonts w:hint="eastAsia" w:hAnsi="宋体" w:cs="Times New Roman"/>
          <w:szCs w:val="21"/>
          <w:u w:val="single"/>
          <w:lang w:val="en-US" w:eastAsia="zh-CN"/>
        </w:rPr>
        <w:t xml:space="preserve">无锡市公安局锡山分局运兵车改装升级项目（二次）</w:t>
      </w:r>
      <w:r/>
    </w:p>
    <w:p>
      <w:pPr>
        <w:pStyle w:val="959"/>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59"/>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06"/>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06"/>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06"/>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06"/>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06"/>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06"/>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06"/>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06"/>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06"/>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06"/>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06"/>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06"/>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06"/>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06"/>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06"/>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953"/>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3"/>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否</w:t>
      </w:r>
      <w:r/>
    </w:p>
    <w:p>
      <w:pPr>
        <w:pStyle w:val="1006"/>
        <w:rPr>
          <w:rFonts w:ascii="宋体" w:hAnsi="宋体" w:eastAsia="等线" w:cs="宋体"/>
          <w:bCs/>
          <w:color w:val="000000" w:themeColor="text1"/>
          <w:sz w:val="2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收取履约保证金形式：</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06"/>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  收取履约保证金金额：</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履约担保期限：</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p>
    <w:p>
      <w:pPr>
        <w:pStyle w:val="1006"/>
        <w:ind w:firstLine="630"/>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履约保证金的缴纳时间：</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06"/>
        <w:ind w:firstLine="630"/>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退付办法：</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06"/>
        <w:ind w:left="3360" w:hanging="2730"/>
        <w:rPr>
          <w:rFonts w:hint="default" w:ascii="宋体" w:hAnsi="宋体" w:eastAsia="等线" w:cs="宋体"/>
          <w:bCs/>
          <w:color w:val="000000" w:themeColor="text1"/>
          <w:sz w:val="21"/>
          <w:u w:val="single"/>
          <w:lang w:val="en-US" w:eastAsia="zh-CN"/>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履约保证金不予退还的情形：</w:t>
      </w:r>
      <w:r>
        <w:rPr>
          <w:rFonts w:hint="eastAsia" w:ascii="宋体" w:hAnsi="宋体" w:eastAsia="等线" w:cs="宋体"/>
          <w:bCs/>
          <w:color w:val="000000" w:themeColor="text1"/>
          <w:sz w:val="21"/>
          <w:u w:val="single"/>
          <w:lang w:val="en-US" w:eastAsia="zh-CN"/>
          <w14:textFill>
            <w14:solidFill>
              <w14:schemeClr w14:val="tx1"/>
            </w14:solidFill>
          </w14:textFill>
        </w:rPr>
        <w:t xml:space="preserve">                     </w:t>
      </w:r>
      <w:r/>
    </w:p>
    <w:p>
      <w:pPr>
        <w:ind w:firstLine="630"/>
        <w:spacing w:line="400" w:lineRule="exact"/>
        <w:rPr>
          <w:rFonts w:hint="eastAsia" w:ascii="宋体" w:hAnsi="宋体" w:eastAsia="等线"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逾期退还履约保证金的违约责任：</w:t>
      </w:r>
      <w:r>
        <w:rPr>
          <w:rFonts w:hint="eastAsia" w:ascii="宋体" w:hAnsi="宋体" w:cs="宋体"/>
          <w:bCs/>
          <w:color w:val="000000" w:themeColor="text1"/>
          <w:szCs w:val="21"/>
          <w:u w:val="single"/>
          <w:lang w:val="en-US" w:eastAsia="zh-CN"/>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Cs/>
          <w:color w:val="000000" w:themeColor="text1"/>
          <w:szCs w:val="21"/>
          <w:lang w:val="en-US" w:eastAsia="zh-CN"/>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5"/>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06"/>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06"/>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953"/>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5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59"/>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43"/>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6"/>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58"/>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58"/>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06"/>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964"/>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4"/>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b w:val="0"/>
          <w:bCs w:val="0"/>
          <w:color w:val="auto"/>
          <w:sz w:val="21"/>
          <w:szCs w:val="21"/>
          <w:highlight w:val="none"/>
          <w:u w:val="single"/>
          <w:lang w:val="en-US" w:eastAsia="zh-CN"/>
        </w:rPr>
        <w:t xml:space="preserve">合同签订后预付合同总金额的30%作为预付款；货到现场安装、调试完成，并全部验收合格后付至合同总价的90%，质保期一年后付清尾款。采购人原则上应当自收到发票后10个工作日内将资金支付到合同约定的供应商账户。若中标人未能按期开具发票，采购人可顺延付款。</w:t>
      </w:r>
      <w:r/>
    </w:p>
    <w:p>
      <w:pPr>
        <w:pStyle w:val="958"/>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06"/>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961"/>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6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96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96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961"/>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8"/>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06"/>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58"/>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06"/>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06"/>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43"/>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5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06"/>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06"/>
        <w:rPr>
          <w:highlight w:val="none"/>
        </w:rPr>
      </w:pPr>
      <w:r>
        <w:rPr>
          <w:highlight w:val="none"/>
        </w:rPr>
      </w:r>
      <w:r/>
    </w:p>
    <w:p>
      <w:pPr>
        <w:pStyle w:val="1006"/>
        <w:rPr>
          <w:highlight w:val="none"/>
        </w:rPr>
      </w:pPr>
      <w:r>
        <w:rPr>
          <w:highlight w:val="none"/>
        </w:rPr>
      </w:r>
      <w:r/>
    </w:p>
    <w:p>
      <w:pPr>
        <w:pStyle w:val="1006"/>
        <w:rPr>
          <w:highlight w:val="none"/>
        </w:rPr>
      </w:pPr>
      <w:r>
        <w:rPr>
          <w:highlight w:val="none"/>
        </w:rPr>
      </w:r>
      <w:r/>
    </w:p>
    <w:p>
      <w:pPr>
        <w:pStyle w:val="1006"/>
        <w:rPr>
          <w:highlight w:val="none"/>
        </w:rPr>
      </w:pPr>
      <w:r>
        <w:rPr>
          <w:highlight w:val="none"/>
        </w:rPr>
      </w:r>
      <w:r/>
    </w:p>
    <w:p>
      <w:pPr>
        <w:pStyle w:val="1006"/>
        <w:rPr>
          <w:highlight w:val="none"/>
        </w:rPr>
      </w:pPr>
      <w:r>
        <w:rPr>
          <w:highlight w:val="none"/>
        </w:rPr>
      </w:r>
      <w:r/>
    </w:p>
    <w:p>
      <w:pPr>
        <w:pStyle w:val="1006"/>
        <w:rPr>
          <w:highlight w:val="none"/>
        </w:rPr>
      </w:pPr>
      <w:r>
        <w:rPr>
          <w:highlight w:val="none"/>
        </w:rPr>
      </w:r>
      <w:r/>
    </w:p>
    <w:p>
      <w:pPr>
        <w:pStyle w:val="1006"/>
        <w:rPr>
          <w:highlight w:val="none"/>
        </w:rPr>
      </w:pPr>
      <w:r>
        <w:rPr>
          <w:highlight w:val="none"/>
        </w:rPr>
      </w:r>
      <w:r/>
    </w:p>
    <w:p>
      <w:pPr>
        <w:pStyle w:val="1006"/>
        <w:rPr>
          <w:highlight w:val="none"/>
        </w:rPr>
      </w:pPr>
      <w:r>
        <w:rPr>
          <w:highlight w:val="none"/>
        </w:rPr>
      </w:r>
      <w:r/>
    </w:p>
    <w:p>
      <w:pPr>
        <w:ind w:left="0" w:right="0" w:firstLine="0"/>
        <w:jc w:val="cente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pStyle w:val="943"/>
        <w:spacing w:before="0" w:after="0" w:line="440" w:lineRule="exact"/>
        <w:rPr>
          <w:rFonts w:ascii="宋体" w:hAnsi="宋体" w:eastAsia="宋体" w:cs="宋体"/>
          <w:sz w:val="28"/>
          <w:szCs w:val="28"/>
        </w:rPr>
      </w:pPr>
      <w:r>
        <w:rPr>
          <w:rFonts w:hint="eastAsia" w:ascii="宋体" w:hAnsi="宋体" w:eastAsia="宋体" w:cs="宋体"/>
          <w:sz w:val="24"/>
          <w:szCs w:val="24"/>
        </w:rPr>
        <w:t xml:space="preserve">附件一</w:t>
      </w:r>
      <w:r>
        <w:rPr>
          <w:rFonts w:hint="eastAsia" w:ascii="宋体" w:hAnsi="宋体" w:eastAsia="宋体" w:cs="宋体"/>
          <w:sz w:val="28"/>
          <w:szCs w:val="28"/>
        </w:rPr>
        <w:t xml:space="preserve">：</w:t>
      </w:r>
      <w:r>
        <w:rPr>
          <w:rFonts w:hint="eastAsia" w:ascii="宋体" w:hAnsi="宋体" w:eastAsia="宋体" w:cs="宋体"/>
          <w:bCs/>
          <w:sz w:val="24"/>
          <w:szCs w:val="24"/>
        </w:rPr>
        <w:t xml:space="preserve">评分标准（100分）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具体评分标准如下：</w:t>
      </w:r>
      <w:r/>
    </w:p>
    <w:p>
      <w:pPr>
        <w:contextualSpacing/>
        <w:ind w:firstLine="480"/>
        <w:jc w:val="left"/>
        <w:spacing w:line="360" w:lineRule="auto"/>
        <w:widowControl/>
        <w:rPr>
          <w:rFonts w:ascii="宋体" w:hAnsi="宋体" w:eastAsia="宋体" w:cs="Arial"/>
          <w:sz w:val="24"/>
          <w:szCs w:val="24"/>
        </w:rPr>
      </w:pPr>
      <w:r>
        <w:rPr>
          <w:rFonts w:hint="eastAsia" w:ascii="宋体" w:hAnsi="宋体" w:eastAsia="宋体" w:cs="Arial"/>
          <w:sz w:val="24"/>
          <w:szCs w:val="24"/>
        </w:rPr>
        <w:t xml:space="preserve">评分项目及分值（总分</w:t>
      </w:r>
      <w:r>
        <w:rPr>
          <w:rFonts w:ascii="宋体" w:hAnsi="宋体" w:eastAsia="宋体" w:cs="Arial"/>
          <w:sz w:val="24"/>
          <w:szCs w:val="24"/>
        </w:rPr>
        <w:t xml:space="preserve">100分）</w:t>
      </w:r>
      <w:r/>
    </w:p>
    <w:p>
      <w:pPr>
        <w:ind w:firstLine="480"/>
        <w:spacing w:line="360" w:lineRule="auto"/>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1.价格                                      40分</w:t>
      </w:r>
      <w:r/>
    </w:p>
    <w:p>
      <w:pPr>
        <w:ind w:firstLine="480"/>
        <w:spacing w:line="360" w:lineRule="auto"/>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2.综合能力评价                              6分</w:t>
      </w:r>
      <w:r/>
    </w:p>
    <w:p>
      <w:pPr>
        <w:ind w:firstLine="480"/>
        <w:spacing w:line="360" w:lineRule="auto"/>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3.设计方案                                  10分</w:t>
      </w:r>
      <w:r/>
    </w:p>
    <w:p>
      <w:pPr>
        <w:ind w:firstLine="480"/>
        <w:spacing w:line="360" w:lineRule="auto"/>
        <w:tabs>
          <w:tab w:val="left" w:pos="525" w:leader="none"/>
          <w:tab w:val="left" w:pos="1050" w:leader="none"/>
        </w:tabs>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4.技术方案                                  42分</w:t>
      </w:r>
      <w:r/>
    </w:p>
    <w:p>
      <w:pPr>
        <w:ind w:firstLine="480"/>
        <w:spacing w:line="360" w:lineRule="auto"/>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5.节能、环保产品                            2分</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投标报价</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40</w:t>
      </w:r>
      <w:r>
        <w:rPr>
          <w:rFonts w:hint="eastAsia" w:ascii="宋体" w:hAnsi="宋体" w:eastAsia="宋体" w:cs="宋体"/>
          <w:b/>
          <w:bCs w:val="0"/>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p>
    <w:p>
      <w:pPr>
        <w:ind w:left="1" w:firstLine="480"/>
        <w:spacing w:line="360" w:lineRule="auto"/>
        <w:tabs>
          <w:tab w:val="left" w:pos="840" w:leader="none"/>
          <w:tab w:val="left" w:pos="1050" w:leader="none"/>
        </w:tabs>
        <w:rPr>
          <w:rFonts w:ascii="宋体" w:hAnsi="宋体" w:eastAsia="宋体"/>
          <w:bCs/>
          <w:sz w:val="24"/>
          <w:szCs w:val="24"/>
        </w:rPr>
      </w:pPr>
      <w:r>
        <w:rPr>
          <w:rFonts w:hint="eastAsia" w:ascii="宋体" w:hAnsi="宋体" w:eastAsia="宋体"/>
          <w:bCs/>
          <w:sz w:val="24"/>
          <w:szCs w:val="24"/>
        </w:rPr>
        <w:t xml:space="preserve">采用低价优先法计算，即满足招标文件要求且投标价格最低的投标报价为评标基准价，其价格分为满分。其他投标人的价格分统一按照下列公式计算：</w:t>
      </w:r>
      <w:r/>
    </w:p>
    <w:p>
      <w:pPr>
        <w:ind w:left="1" w:firstLine="480"/>
        <w:spacing w:line="360" w:lineRule="auto"/>
        <w:tabs>
          <w:tab w:val="left" w:pos="840" w:leader="none"/>
          <w:tab w:val="left" w:pos="1050" w:leader="none"/>
        </w:tabs>
        <w:rPr>
          <w:rFonts w:ascii="宋体" w:hAnsi="宋体" w:eastAsia="宋体"/>
          <w:bCs/>
          <w:sz w:val="24"/>
          <w:szCs w:val="24"/>
        </w:rPr>
      </w:pPr>
      <w:r>
        <w:rPr>
          <w:rFonts w:hint="eastAsia" w:ascii="宋体" w:hAnsi="宋体" w:eastAsia="宋体"/>
          <w:bCs/>
          <w:sz w:val="24"/>
          <w:szCs w:val="24"/>
        </w:rPr>
        <w:t xml:space="preserve"> 投标报价得分=(评标基准价／投标报价)×价格权值×100</w:t>
      </w:r>
      <w:r/>
    </w:p>
    <w:p>
      <w:pPr>
        <w:ind w:left="1" w:firstLine="480"/>
        <w:spacing w:line="360" w:lineRule="auto"/>
        <w:tabs>
          <w:tab w:val="left" w:pos="840" w:leader="none"/>
          <w:tab w:val="left" w:pos="1050" w:leader="none"/>
        </w:tabs>
        <w:rPr>
          <w:rFonts w:ascii="宋体" w:hAnsi="宋体" w:eastAsia="宋体"/>
          <w:bCs/>
          <w:sz w:val="24"/>
          <w:szCs w:val="24"/>
        </w:rPr>
      </w:pPr>
      <w:r>
        <w:rPr>
          <w:rFonts w:hint="eastAsia" w:ascii="宋体" w:hAnsi="宋体" w:eastAsia="宋体"/>
          <w:bCs/>
          <w:sz w:val="24"/>
          <w:szCs w:val="24"/>
        </w:rPr>
        <w:t xml:space="preserve">价格扣除：专门面向中小/小微企业的项目除外。</w:t>
      </w:r>
      <w:r/>
    </w:p>
    <w:p>
      <w:pPr>
        <w:pStyle w:val="953"/>
        <w:numPr>
          <w:ilvl w:val="0"/>
          <w:numId w:val="0"/>
        </w:numPr>
        <w:spacing w:line="360" w:lineRule="auto"/>
        <w:rPr>
          <w:rFonts w:hint="eastAsia" w:ascii="宋体" w:hAnsi="宋体" w:eastAsia="宋体"/>
          <w:b/>
          <w:bCs/>
          <w:sz w:val="24"/>
          <w:szCs w:val="24"/>
        </w:rPr>
      </w:pPr>
      <w:r>
        <w:rPr>
          <w:rFonts w:hint="eastAsia" w:ascii="宋体" w:hAnsi="宋体" w:eastAsia="宋体"/>
          <w:b/>
          <w:bCs/>
          <w:sz w:val="24"/>
          <w:szCs w:val="24"/>
        </w:rPr>
        <w:t xml:space="preserve">评标委员会认为投标人的报价明显低于其他通过符合性审查投标人的报价，有可能影响产品质量或者不能诚信履约的，将要求其在评标现场合理的时间内通过政采云平台提供说明，必要时提交相关证明材料；投标人不能证明其报价合理性的，评标委员会将其作为无效投标处理。</w:t>
      </w:r>
      <w:r/>
    </w:p>
    <w:p>
      <w:pPr>
        <w:contextualSpacing/>
        <w:ind w:firstLine="480"/>
        <w:spacing w:line="360" w:lineRule="auto"/>
        <w:rPr>
          <w:rFonts w:ascii="宋体" w:hAnsi="宋体" w:eastAsia="宋体"/>
          <w:sz w:val="24"/>
          <w:szCs w:val="24"/>
        </w:rPr>
      </w:pPr>
      <w:r>
        <w:rPr>
          <w:rFonts w:hint="eastAsia" w:ascii="宋体" w:hAnsi="宋体"/>
          <w:b/>
          <w:sz w:val="24"/>
          <w:szCs w:val="24"/>
          <w:highlight w:val="none"/>
          <w:lang w:val="en-US" w:eastAsia="zh-CN"/>
        </w:rPr>
        <w:t xml:space="preserve">二、</w:t>
      </w:r>
      <w:r>
        <w:rPr>
          <w:rFonts w:hint="eastAsia" w:ascii="宋体" w:hAnsi="宋体" w:eastAsia="宋体"/>
          <w:sz w:val="24"/>
          <w:szCs w:val="24"/>
        </w:rPr>
        <w:t xml:space="preserve">综合能力评价（</w:t>
      </w:r>
      <w:r>
        <w:rPr>
          <w:rFonts w:hint="eastAsia" w:ascii="宋体" w:hAnsi="宋体" w:eastAsia="宋体"/>
          <w:sz w:val="24"/>
          <w:szCs w:val="24"/>
          <w:lang w:val="en-US" w:eastAsia="zh-CN"/>
        </w:rPr>
        <w:t xml:space="preserve">6</w:t>
      </w:r>
      <w:r>
        <w:rPr>
          <w:rFonts w:ascii="宋体" w:hAnsi="宋体" w:eastAsia="宋体"/>
          <w:sz w:val="24"/>
          <w:szCs w:val="24"/>
        </w:rPr>
        <w:t xml:space="preserve">分） </w:t>
      </w:r>
      <w:r/>
    </w:p>
    <w:p>
      <w:pPr>
        <w:contextualSpacing/>
        <w:ind w:firstLine="480"/>
        <w:spacing w:line="360" w:lineRule="auto"/>
        <w:rPr>
          <w:rFonts w:ascii="宋体" w:hAnsi="宋体" w:eastAsia="宋体"/>
          <w:sz w:val="24"/>
          <w:szCs w:val="24"/>
        </w:rPr>
      </w:pPr>
      <w:r>
        <w:rPr>
          <w:rFonts w:ascii="宋体" w:hAnsi="宋体" w:eastAsia="宋体"/>
          <w:sz w:val="24"/>
          <w:szCs w:val="24"/>
        </w:rPr>
        <w:t xml:space="preserve">1、业绩（</w:t>
      </w:r>
      <w:r>
        <w:rPr>
          <w:rFonts w:hint="eastAsia"/>
          <w:sz w:val="24"/>
          <w:szCs w:val="24"/>
          <w:lang w:val="en-US" w:eastAsia="zh-CN"/>
        </w:rPr>
        <w:t xml:space="preserve">3</w:t>
      </w:r>
      <w:r>
        <w:rPr>
          <w:rFonts w:ascii="宋体" w:hAnsi="宋体" w:eastAsia="宋体"/>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sz w:val="24"/>
          <w:szCs w:val="24"/>
        </w:rPr>
        <w:t xml:space="preserve">投标人自</w:t>
      </w:r>
      <w:r>
        <w:rPr>
          <w:rFonts w:ascii="宋体" w:hAnsi="宋体" w:eastAsia="宋体"/>
          <w:sz w:val="24"/>
          <w:szCs w:val="24"/>
        </w:rPr>
        <w:t xml:space="preserve">202</w:t>
      </w:r>
      <w:r>
        <w:rPr>
          <w:rFonts w:hint="eastAsia"/>
          <w:sz w:val="24"/>
          <w:szCs w:val="24"/>
          <w:lang w:val="en-US" w:eastAsia="zh-CN"/>
        </w:rPr>
        <w:t xml:space="preserve">2</w:t>
      </w:r>
      <w:r>
        <w:rPr>
          <w:rFonts w:ascii="宋体" w:hAnsi="宋体" w:eastAsia="宋体"/>
          <w:sz w:val="24"/>
          <w:szCs w:val="24"/>
        </w:rPr>
        <w:t xml:space="preserve">年1月1日以来承担过类似的项目（以签订合同时间为准），每提供一个项目得</w:t>
      </w:r>
      <w:r>
        <w:rPr>
          <w:rFonts w:hint="eastAsia"/>
          <w:sz w:val="24"/>
          <w:szCs w:val="24"/>
          <w:lang w:val="en-US" w:eastAsia="zh-CN"/>
        </w:rPr>
        <w:t xml:space="preserve">1.5</w:t>
      </w:r>
      <w:r>
        <w:rPr>
          <w:rFonts w:ascii="宋体" w:hAnsi="宋体" w:eastAsia="宋体"/>
          <w:sz w:val="24"/>
          <w:szCs w:val="24"/>
        </w:rPr>
        <w:t xml:space="preserve">分，本项最高得</w:t>
      </w:r>
      <w:r>
        <w:rPr>
          <w:rFonts w:hint="eastAsia" w:ascii="宋体" w:hAnsi="宋体" w:eastAsia="宋体"/>
          <w:sz w:val="24"/>
          <w:szCs w:val="24"/>
          <w:lang w:val="en-US" w:eastAsia="zh-CN"/>
        </w:rPr>
        <w:t xml:space="preserve">3</w:t>
      </w:r>
      <w:r>
        <w:rPr>
          <w:rFonts w:ascii="宋体" w:hAnsi="宋体" w:eastAsia="宋体"/>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b/>
          <w:bCs/>
          <w:sz w:val="24"/>
          <w:szCs w:val="24"/>
        </w:rPr>
        <w:t xml:space="preserve">需提供合同</w:t>
      </w:r>
      <w:r>
        <w:rPr>
          <w:rFonts w:ascii="宋体" w:hAnsi="宋体" w:eastAsia="宋体"/>
          <w:b/>
          <w:bCs/>
          <w:sz w:val="24"/>
          <w:szCs w:val="24"/>
        </w:rPr>
        <w:t xml:space="preserve">(协议)、验收证明（能够证明本项目已完成的证明材料）</w:t>
      </w:r>
      <w:r>
        <w:rPr>
          <w:rFonts w:hint="eastAsia" w:ascii="宋体" w:hAnsi="宋体" w:eastAsia="宋体"/>
          <w:b/>
          <w:bCs/>
          <w:sz w:val="24"/>
          <w:szCs w:val="24"/>
          <w:lang w:eastAsia="zh-CN"/>
        </w:rPr>
        <w:t xml:space="preserve">、</w:t>
      </w:r>
      <w:r>
        <w:rPr>
          <w:rFonts w:hint="eastAsia" w:ascii="宋体" w:hAnsi="宋体" w:eastAsia="宋体"/>
          <w:b/>
          <w:bCs/>
          <w:sz w:val="24"/>
          <w:szCs w:val="24"/>
          <w:lang w:val="en-US" w:eastAsia="zh-CN"/>
        </w:rPr>
        <w:t xml:space="preserve">资金往来证明</w:t>
      </w:r>
      <w:r>
        <w:rPr>
          <w:rFonts w:ascii="宋体" w:hAnsi="宋体" w:eastAsia="宋体"/>
          <w:b/>
          <w:bCs/>
          <w:sz w:val="24"/>
          <w:szCs w:val="24"/>
        </w:rPr>
        <w:t xml:space="preserve">的扫描件加盖公章上传至电子标书，时间以合同签订时间为准，否则不得分。</w:t>
      </w:r>
      <w:r>
        <w:rPr>
          <w:rFonts w:ascii="宋体" w:hAnsi="宋体" w:eastAsia="宋体"/>
          <w:sz w:val="24"/>
          <w:szCs w:val="24"/>
        </w:rPr>
        <w:t xml:space="preserve">】</w:t>
      </w:r>
      <w:r/>
    </w:p>
    <w:p>
      <w:pPr>
        <w:contextualSpacing/>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lang w:val="en-US" w:eastAsia="zh-CN"/>
        </w:rPr>
        <w:t xml:space="preserve">认证证书</w:t>
      </w:r>
      <w:r>
        <w:rPr>
          <w:rFonts w:ascii="宋体" w:hAnsi="宋体" w:eastAsia="宋体"/>
          <w:sz w:val="24"/>
          <w:szCs w:val="24"/>
        </w:rPr>
        <w:t xml:space="preserve">（</w:t>
      </w:r>
      <w:r>
        <w:rPr>
          <w:rFonts w:hint="eastAsia" w:ascii="宋体" w:hAnsi="宋体" w:eastAsia="宋体"/>
          <w:sz w:val="24"/>
          <w:szCs w:val="24"/>
          <w:lang w:val="en-US" w:eastAsia="zh-CN"/>
        </w:rPr>
        <w:t xml:space="preserve">3</w:t>
      </w:r>
      <w:r>
        <w:rPr>
          <w:rFonts w:ascii="宋体" w:hAnsi="宋体" w:eastAsia="宋体"/>
          <w:sz w:val="24"/>
          <w:szCs w:val="24"/>
        </w:rPr>
        <w:t xml:space="preserve">分）</w:t>
      </w:r>
      <w:r/>
    </w:p>
    <w:p>
      <w:pPr>
        <w:contextualSpacing/>
        <w:ind w:firstLine="480"/>
        <w:spacing w:line="360" w:lineRule="auto"/>
        <w:rPr>
          <w:rFonts w:ascii="宋体" w:hAnsi="宋体" w:eastAsia="宋体"/>
          <w:color w:val="ff0000"/>
          <w:sz w:val="24"/>
          <w:szCs w:val="24"/>
        </w:rPr>
      </w:pPr>
      <w:r>
        <w:rPr>
          <w:rFonts w:hint="eastAsia" w:ascii="宋体" w:hAnsi="宋体" w:eastAsia="宋体"/>
          <w:sz w:val="24"/>
          <w:szCs w:val="24"/>
        </w:rPr>
        <w:t xml:space="preserve">投标人具备质量管理体系、环境管理体系、职业健康安全管理体系</w:t>
      </w:r>
      <w:r>
        <w:rPr>
          <w:rFonts w:hint="eastAsia"/>
          <w:sz w:val="24"/>
          <w:szCs w:val="24"/>
          <w:lang w:eastAsia="zh-CN"/>
        </w:rPr>
        <w:t xml:space="preserve">，</w:t>
      </w:r>
      <w:r>
        <w:rPr>
          <w:rFonts w:hint="eastAsia" w:ascii="宋体" w:hAnsi="宋体" w:eastAsia="宋体"/>
          <w:sz w:val="24"/>
          <w:szCs w:val="24"/>
        </w:rPr>
        <w:t xml:space="preserve">且在有效期内，有一个得</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分，最高得</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分。（投标时提供认证证书复印件加盖公章放入投标文件内，不提供或提供不全者本项不得分）</w:t>
      </w:r>
      <w:r/>
    </w:p>
    <w:p>
      <w:pPr>
        <w:contextualSpacing/>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sz w:val="24"/>
          <w:szCs w:val="24"/>
        </w:rPr>
        <w:t xml:space="preserve">【</w:t>
      </w:r>
      <w:r>
        <w:rPr>
          <w:rFonts w:hint="eastAsia" w:ascii="宋体" w:hAnsi="宋体" w:eastAsia="宋体"/>
          <w:b/>
          <w:bCs/>
          <w:sz w:val="24"/>
          <w:szCs w:val="24"/>
        </w:rPr>
        <w:t xml:space="preserve">投标人提供</w:t>
      </w:r>
      <w:r>
        <w:rPr>
          <w:rFonts w:hint="eastAsia" w:ascii="宋体" w:hAnsi="宋体" w:eastAsia="宋体"/>
          <w:b/>
          <w:bCs/>
          <w:sz w:val="24"/>
          <w:szCs w:val="24"/>
          <w:lang w:val="en-US" w:eastAsia="zh-CN"/>
        </w:rPr>
        <w:t xml:space="preserve">证书</w:t>
      </w:r>
      <w:r>
        <w:rPr>
          <w:rFonts w:hint="eastAsia" w:ascii="宋体" w:hAnsi="宋体" w:eastAsia="宋体"/>
          <w:b/>
          <w:bCs/>
          <w:sz w:val="24"/>
          <w:szCs w:val="24"/>
        </w:rPr>
        <w:t xml:space="preserve">扫描件上传至系统中并加盖公章，不提供不得分</w:t>
      </w:r>
      <w:r>
        <w:rPr>
          <w:rFonts w:ascii="宋体" w:hAnsi="宋体" w:eastAsia="宋体"/>
          <w:b/>
          <w:bCs/>
          <w:sz w:val="24"/>
          <w:szCs w:val="24"/>
        </w:rPr>
        <w:t xml:space="preserve">, 原件扫描放至电子标书。</w:t>
      </w:r>
      <w:r>
        <w:rPr>
          <w:rFonts w:ascii="宋体" w:hAnsi="宋体" w:eastAsia="宋体"/>
          <w:sz w:val="24"/>
          <w:szCs w:val="24"/>
        </w:rPr>
        <w:t xml:space="preserve">】</w:t>
      </w:r>
      <w:r/>
    </w:p>
    <w:p>
      <w:pPr>
        <w:contextualSpacing/>
        <w:ind w:firstLine="480"/>
        <w:spacing w:line="360" w:lineRule="auto"/>
        <w:rPr>
          <w:rFonts w:hint="eastAsia" w:ascii="宋体" w:hAnsi="宋体" w:eastAsia="宋体" w:cs="Times New Roman"/>
          <w:sz w:val="24"/>
          <w:szCs w:val="24"/>
        </w:rPr>
      </w:pPr>
      <w:r>
        <w:rPr>
          <w:rFonts w:hint="eastAsia" w:ascii="宋体" w:hAnsi="宋体" w:eastAsia="宋体" w:cs="宋体"/>
          <w:bCs/>
          <w:sz w:val="24"/>
          <w:szCs w:val="24"/>
          <w:highlight w:val="none"/>
          <w:lang w:val="en-US" w:eastAsia="zh-CN"/>
        </w:rPr>
        <w:t xml:space="preserve">三、</w:t>
      </w:r>
      <w:r>
        <w:rPr>
          <w:rFonts w:hint="eastAsia" w:ascii="宋体" w:hAnsi="宋体" w:eastAsia="宋体" w:cs="Times New Roman"/>
          <w:sz w:val="24"/>
          <w:szCs w:val="24"/>
        </w:rPr>
        <w:t xml:space="preserve">设计方案（</w:t>
      </w:r>
      <w:r>
        <w:rPr>
          <w:rFonts w:hint="eastAsia" w:cs="Times New Roman"/>
          <w:sz w:val="24"/>
          <w:szCs w:val="24"/>
          <w:lang w:val="en-US" w:eastAsia="zh-CN"/>
        </w:rPr>
        <w:t xml:space="preserve">10</w:t>
      </w:r>
      <w:r>
        <w:rPr>
          <w:rFonts w:hint="eastAsia" w:ascii="宋体" w:hAnsi="宋体" w:eastAsia="宋体" w:cs="Times New Roman"/>
          <w:sz w:val="24"/>
          <w:szCs w:val="24"/>
        </w:rPr>
        <w:t xml:space="preserve">分）</w:t>
      </w:r>
      <w:r/>
    </w:p>
    <w:p>
      <w:pPr>
        <w:contextualSpacing/>
        <w:ind w:firstLine="240"/>
        <w:spacing w:line="360" w:lineRule="auto"/>
        <w:rPr>
          <w:rFonts w:hint="eastAsia" w:ascii="宋体" w:hAnsi="宋体" w:eastAsia="宋体"/>
          <w:sz w:val="24"/>
          <w:szCs w:val="24"/>
        </w:rPr>
      </w:pPr>
      <w:r>
        <w:rPr>
          <w:rFonts w:hint="eastAsia" w:ascii="宋体" w:hAnsi="宋体" w:eastAsia="宋体"/>
          <w:sz w:val="24"/>
          <w:szCs w:val="24"/>
        </w:rPr>
        <w:t xml:space="preserve">根据</w:t>
      </w:r>
      <w:r>
        <w:rPr>
          <w:rFonts w:hint="eastAsia" w:ascii="宋体" w:hAnsi="宋体" w:eastAsia="宋体"/>
          <w:sz w:val="24"/>
          <w:szCs w:val="24"/>
          <w:lang w:val="en-US" w:eastAsia="zh-CN"/>
        </w:rPr>
        <w:t xml:space="preserve">采购需求</w:t>
      </w:r>
      <w:r>
        <w:rPr>
          <w:rFonts w:hint="eastAsia" w:ascii="宋体" w:hAnsi="宋体" w:eastAsia="宋体"/>
          <w:sz w:val="24"/>
          <w:szCs w:val="24"/>
        </w:rPr>
        <w:t xml:space="preserve">车型</w:t>
      </w:r>
      <w:r>
        <w:rPr>
          <w:rFonts w:hint="eastAsia" w:ascii="宋体" w:hAnsi="宋体" w:eastAsia="宋体"/>
          <w:sz w:val="24"/>
          <w:szCs w:val="24"/>
          <w:lang w:eastAsia="zh-CN"/>
        </w:rPr>
        <w:t xml:space="preserve">（大巴车，品牌型号：宇通牌ZK6117HT61）</w:t>
      </w:r>
      <w:r>
        <w:rPr>
          <w:rFonts w:hint="eastAsia" w:ascii="宋体" w:hAnsi="宋体" w:eastAsia="宋体"/>
          <w:sz w:val="24"/>
          <w:szCs w:val="24"/>
        </w:rPr>
        <w:t xml:space="preserve">，按照设计科学、布局合理、</w:t>
      </w:r>
      <w:r>
        <w:rPr>
          <w:rFonts w:hint="eastAsia"/>
          <w:sz w:val="24"/>
          <w:szCs w:val="24"/>
          <w:lang w:val="en-US" w:eastAsia="zh-CN"/>
        </w:rPr>
        <w:t xml:space="preserve">耐久实用、</w:t>
      </w:r>
      <w:r>
        <w:rPr>
          <w:rFonts w:hint="eastAsia" w:ascii="宋体" w:hAnsi="宋体" w:eastAsia="宋体"/>
          <w:sz w:val="24"/>
          <w:szCs w:val="24"/>
        </w:rPr>
        <w:t xml:space="preserve">美观整洁、灵活</w:t>
      </w:r>
      <w:r>
        <w:rPr>
          <w:rFonts w:hint="eastAsia"/>
          <w:sz w:val="24"/>
          <w:szCs w:val="24"/>
          <w:lang w:val="en-US" w:eastAsia="zh-CN"/>
        </w:rPr>
        <w:t xml:space="preserve">方便</w:t>
      </w:r>
      <w:r>
        <w:rPr>
          <w:rFonts w:hint="eastAsia" w:ascii="宋体" w:hAnsi="宋体" w:eastAsia="宋体"/>
          <w:sz w:val="24"/>
          <w:szCs w:val="24"/>
        </w:rPr>
        <w:t xml:space="preserve">的原则，对车厢进行设计和详细说明。</w:t>
      </w:r>
      <w:r>
        <w:rPr>
          <w:rFonts w:hint="eastAsia" w:ascii="宋体" w:hAnsi="宋体" w:eastAsia="宋体"/>
          <w:sz w:val="24"/>
          <w:szCs w:val="24"/>
          <w:lang w:eastAsia="zh-CN"/>
        </w:rPr>
        <w:t xml:space="preserve">（</w:t>
      </w:r>
      <w:r>
        <w:rPr>
          <w:rFonts w:hint="eastAsia"/>
          <w:sz w:val="24"/>
          <w:szCs w:val="24"/>
          <w:lang w:val="en-US" w:eastAsia="zh-CN"/>
        </w:rPr>
        <w:t xml:space="preserve">16</w:t>
      </w:r>
      <w:r>
        <w:rPr>
          <w:rFonts w:hint="eastAsia" w:ascii="宋体" w:hAnsi="宋体" w:eastAsia="宋体"/>
          <w:sz w:val="24"/>
          <w:szCs w:val="24"/>
          <w:lang w:val="en-US" w:eastAsia="zh-CN"/>
        </w:rPr>
        <w:t xml:space="preserve">分</w:t>
      </w:r>
      <w:r>
        <w:rPr>
          <w:rFonts w:hint="eastAsia" w:ascii="宋体" w:hAnsi="宋体" w:eastAsia="宋体"/>
          <w:sz w:val="24"/>
          <w:szCs w:val="24"/>
          <w:lang w:eastAsia="zh-CN"/>
        </w:rPr>
        <w:t xml:space="preserve">）</w:t>
      </w:r>
      <w:r/>
    </w:p>
    <w:p>
      <w:pPr>
        <w:contextualSpacing/>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sz w:val="24"/>
          <w:szCs w:val="24"/>
          <w:lang w:eastAsia="zh-CN"/>
        </w:rPr>
        <w:t xml:space="preserve">、</w:t>
      </w:r>
      <w:r>
        <w:rPr>
          <w:rFonts w:hint="eastAsia" w:ascii="宋体" w:hAnsi="宋体" w:eastAsia="宋体"/>
          <w:sz w:val="24"/>
          <w:szCs w:val="24"/>
        </w:rPr>
        <w:t xml:space="preserve">根据供应商提供的技术方案：包括总体框架、流程设计和系统功能设计等情况打分。 </w:t>
      </w:r>
      <w:r/>
    </w:p>
    <w:p>
      <w:pPr>
        <w:contextualSpacing/>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sz w:val="24"/>
          <w:szCs w:val="24"/>
          <w:lang w:eastAsia="zh-CN"/>
        </w:rPr>
        <w:t xml:space="preserve">、</w:t>
      </w:r>
      <w:r>
        <w:rPr>
          <w:rFonts w:hint="eastAsia" w:ascii="宋体" w:hAnsi="宋体" w:eastAsia="宋体"/>
          <w:sz w:val="24"/>
          <w:szCs w:val="24"/>
        </w:rPr>
        <w:t xml:space="preserve">能提供设计尺寸图及效果图。</w:t>
      </w:r>
      <w:r/>
    </w:p>
    <w:p>
      <w:pPr>
        <w:contextualSpacing/>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sz w:val="24"/>
          <w:szCs w:val="24"/>
          <w:lang w:eastAsia="zh-CN"/>
        </w:rPr>
        <w:t xml:space="preserve">、</w:t>
      </w:r>
      <w:r>
        <w:rPr>
          <w:rFonts w:hint="eastAsia" w:ascii="宋体" w:hAnsi="宋体" w:eastAsia="宋体"/>
          <w:sz w:val="24"/>
          <w:szCs w:val="24"/>
        </w:rPr>
        <w:t xml:space="preserve">布局合理：应有合理的空间</w:t>
      </w:r>
      <w:r>
        <w:rPr>
          <w:rFonts w:hint="eastAsia"/>
          <w:sz w:val="24"/>
          <w:szCs w:val="24"/>
          <w:lang w:val="en-US" w:eastAsia="zh-CN"/>
        </w:rPr>
        <w:t xml:space="preserve">及尺寸规划</w:t>
      </w:r>
      <w:r>
        <w:rPr>
          <w:rFonts w:hint="eastAsia" w:ascii="宋体" w:hAnsi="宋体" w:eastAsia="宋体"/>
          <w:sz w:val="24"/>
          <w:szCs w:val="24"/>
        </w:rPr>
        <w:t xml:space="preserve">设计，根据装备形状、重量等设置空间大小和形态。</w:t>
      </w:r>
      <w:r/>
    </w:p>
    <w:p>
      <w:pPr>
        <w:contextualSpacing/>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sz w:val="24"/>
          <w:szCs w:val="24"/>
          <w:lang w:eastAsia="zh-CN"/>
        </w:rPr>
        <w:t xml:space="preserve">、</w:t>
      </w:r>
      <w:r>
        <w:rPr>
          <w:rFonts w:hint="eastAsia" w:ascii="宋体" w:hAnsi="宋体" w:eastAsia="宋体"/>
          <w:sz w:val="24"/>
          <w:szCs w:val="24"/>
        </w:rPr>
        <w:t xml:space="preserve">灵活方便：台面可固定带键盘，话筒等需要使用的设备。内嵌式控制设备及主机，需根据实物测量进行内嵌可拆卸式固定，美观，方便维护。</w:t>
      </w:r>
      <w:r/>
    </w:p>
    <w:p>
      <w:pPr>
        <w:contextualSpacing/>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sz w:val="24"/>
          <w:szCs w:val="24"/>
        </w:rPr>
        <w:t xml:space="preserve">上述每项内容每有一项详尽、透彻准确，得</w:t>
      </w:r>
      <w:r>
        <w:rPr>
          <w:rFonts w:hint="eastAsia" w:ascii="宋体" w:hAnsi="宋体" w:eastAsia="宋体"/>
          <w:sz w:val="24"/>
          <w:szCs w:val="24"/>
          <w:lang w:val="en-US" w:eastAsia="zh-CN"/>
        </w:rPr>
        <w:t xml:space="preserve">2.5</w:t>
      </w:r>
      <w:r>
        <w:rPr>
          <w:rFonts w:hint="eastAsia" w:ascii="宋体" w:hAnsi="宋体" w:eastAsia="宋体"/>
          <w:sz w:val="24"/>
          <w:szCs w:val="24"/>
        </w:rPr>
        <w:t xml:space="preserve">分；每有一项内容较详尽、透彻准确，得</w:t>
      </w:r>
      <w:r>
        <w:rPr>
          <w:rFonts w:hint="eastAsia"/>
          <w:sz w:val="24"/>
          <w:szCs w:val="24"/>
          <w:lang w:val="en-US" w:eastAsia="zh-CN"/>
        </w:rPr>
        <w:t xml:space="preserve">1.5</w:t>
      </w:r>
      <w:r>
        <w:rPr>
          <w:rFonts w:hint="eastAsia" w:ascii="宋体" w:hAnsi="宋体" w:eastAsia="宋体"/>
          <w:sz w:val="24"/>
          <w:szCs w:val="24"/>
        </w:rPr>
        <w:t xml:space="preserve">分；每有一项内容有待完善，得</w:t>
      </w:r>
      <w:r>
        <w:rPr>
          <w:rFonts w:hint="eastAsia"/>
          <w:sz w:val="24"/>
          <w:szCs w:val="24"/>
          <w:lang w:val="en-US" w:eastAsia="zh-CN"/>
        </w:rPr>
        <w:t xml:space="preserve">1</w:t>
      </w:r>
      <w:r>
        <w:rPr>
          <w:rFonts w:hint="eastAsia" w:ascii="宋体" w:hAnsi="宋体" w:eastAsia="宋体"/>
          <w:sz w:val="24"/>
          <w:szCs w:val="24"/>
        </w:rPr>
        <w:t xml:space="preserve">分；未提供的不得分。</w:t>
      </w:r>
      <w:r/>
    </w:p>
    <w:p>
      <w:pPr>
        <w:pStyle w:val="953"/>
        <w:ind w:firstLine="420"/>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四、技术方案（42分）</w:t>
      </w:r>
      <w:r/>
    </w:p>
    <w:p>
      <w:pPr>
        <w:contextualSpacing/>
        <w:ind w:firstLine="480"/>
        <w:spacing w:line="360" w:lineRule="auto"/>
        <w:rPr>
          <w:rFonts w:hint="eastAsia" w:ascii="宋体" w:hAnsi="宋体" w:eastAsia="宋体"/>
          <w:sz w:val="24"/>
          <w:szCs w:val="24"/>
          <w:lang w:val="zh-CN"/>
        </w:rPr>
      </w:pPr>
      <w:r>
        <w:rPr>
          <w:rFonts w:hint="eastAsia" w:ascii="宋体" w:hAnsi="宋体" w:eastAsia="宋体"/>
          <w:sz w:val="24"/>
          <w:szCs w:val="24"/>
          <w:lang w:val="en-US" w:eastAsia="zh-CN"/>
        </w:rPr>
        <w:t xml:space="preserve">1、实施</w:t>
      </w:r>
      <w:r>
        <w:rPr>
          <w:rFonts w:hint="eastAsia" w:ascii="宋体" w:hAnsi="宋体" w:eastAsia="宋体"/>
          <w:sz w:val="24"/>
          <w:szCs w:val="24"/>
          <w:lang w:val="zh-CN"/>
        </w:rPr>
        <w:t xml:space="preserve">方案（</w:t>
      </w:r>
      <w:r>
        <w:rPr>
          <w:rFonts w:hint="eastAsia" w:ascii="宋体" w:hAnsi="宋体" w:eastAsia="宋体"/>
          <w:sz w:val="24"/>
          <w:szCs w:val="24"/>
          <w:lang w:val="en-US" w:eastAsia="zh-CN"/>
        </w:rPr>
        <w:t xml:space="preserve">12</w:t>
      </w:r>
      <w:r>
        <w:rPr>
          <w:rFonts w:hint="eastAsia" w:ascii="宋体" w:hAnsi="宋体" w:eastAsia="宋体"/>
          <w:sz w:val="24"/>
          <w:szCs w:val="24"/>
        </w:rPr>
        <w:t xml:space="preserve">分</w:t>
      </w:r>
      <w:r>
        <w:rPr>
          <w:rFonts w:hint="eastAsia" w:ascii="宋体" w:hAnsi="宋体" w:eastAsia="宋体"/>
          <w:sz w:val="24"/>
          <w:szCs w:val="24"/>
          <w:lang w:val="zh-CN"/>
        </w:rPr>
        <w:t xml:space="preserve">）：</w:t>
      </w:r>
      <w:r/>
    </w:p>
    <w:p>
      <w:pPr>
        <w:contextualSpacing/>
        <w:ind w:firstLine="480"/>
        <w:spacing w:line="360" w:lineRule="auto"/>
        <w:rPr>
          <w:rFonts w:hint="eastAsia" w:ascii="宋体" w:hAnsi="宋体" w:eastAsia="宋体"/>
          <w:sz w:val="24"/>
          <w:szCs w:val="24"/>
          <w:lang w:val="zh-CN" w:eastAsia="zh-CN"/>
        </w:rPr>
      </w:pPr>
      <w:r>
        <w:rPr>
          <w:rFonts w:hint="eastAsia" w:ascii="宋体" w:hAnsi="宋体" w:eastAsia="宋体"/>
          <w:sz w:val="24"/>
          <w:szCs w:val="24"/>
          <w:lang w:val="zh-CN"/>
        </w:rPr>
        <w:t xml:space="preserve">①实施关键时间节点</w:t>
      </w:r>
      <w:r>
        <w:rPr>
          <w:rFonts w:hint="eastAsia" w:ascii="宋体" w:hAnsi="宋体" w:eastAsia="宋体"/>
          <w:sz w:val="24"/>
          <w:szCs w:val="24"/>
          <w:lang w:val="zh-CN" w:eastAsia="zh-CN"/>
        </w:rPr>
        <w:t xml:space="preserve">；</w:t>
      </w:r>
      <w:r/>
    </w:p>
    <w:p>
      <w:pPr>
        <w:contextualSpacing/>
        <w:ind w:firstLine="480"/>
        <w:spacing w:line="360" w:lineRule="auto"/>
        <w:rPr>
          <w:rFonts w:hint="eastAsia" w:ascii="宋体" w:hAnsi="宋体" w:eastAsia="宋体"/>
          <w:sz w:val="24"/>
          <w:szCs w:val="24"/>
          <w:lang w:val="zh-CN" w:eastAsia="zh-CN"/>
        </w:rPr>
      </w:pPr>
      <w:r>
        <w:rPr>
          <w:rFonts w:hint="eastAsia" w:ascii="宋体" w:hAnsi="宋体" w:eastAsia="宋体"/>
          <w:sz w:val="24"/>
          <w:szCs w:val="24"/>
          <w:lang w:val="zh-CN" w:eastAsia="zh-CN"/>
        </w:rPr>
        <w:t xml:space="preserve">②本地化服务；</w:t>
      </w:r>
      <w:r/>
    </w:p>
    <w:p>
      <w:pPr>
        <w:contextualSpacing/>
        <w:ind w:firstLine="480"/>
        <w:spacing w:line="360" w:lineRule="auto"/>
        <w:rPr>
          <w:rFonts w:hint="eastAsia" w:ascii="宋体" w:hAnsi="宋体" w:eastAsia="宋体"/>
          <w:sz w:val="24"/>
          <w:szCs w:val="24"/>
          <w:lang w:val="zh-CN" w:eastAsia="zh-CN"/>
        </w:rPr>
      </w:pPr>
      <w:r>
        <w:rPr>
          <w:rFonts w:hint="eastAsia" w:ascii="宋体" w:hAnsi="宋体" w:eastAsia="宋体"/>
          <w:sz w:val="24"/>
          <w:szCs w:val="24"/>
          <w:lang w:val="zh-CN" w:eastAsia="zh-CN"/>
        </w:rPr>
        <w:t xml:space="preserve">③交付运输方案；</w:t>
      </w:r>
      <w:r/>
    </w:p>
    <w:p>
      <w:pPr>
        <w:contextualSpacing/>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④相关人员配备情况；</w:t>
      </w:r>
      <w:r/>
    </w:p>
    <w:p>
      <w:pPr>
        <w:contextualSpacing/>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⑤质量管理；</w:t>
      </w:r>
      <w:r/>
    </w:p>
    <w:p>
      <w:pPr>
        <w:contextualSpacing/>
        <w:ind w:firstLine="480"/>
        <w:spacing w:line="360" w:lineRule="auto"/>
        <w:rPr>
          <w:rFonts w:hint="eastAsia"/>
          <w:lang w:val="zh-CN"/>
        </w:rPr>
      </w:pPr>
      <w:r>
        <w:rPr>
          <w:rFonts w:hint="eastAsia" w:ascii="宋体" w:hAnsi="宋体" w:eastAsia="宋体"/>
          <w:sz w:val="24"/>
          <w:szCs w:val="24"/>
          <w:lang w:val="en-US" w:eastAsia="zh-CN"/>
        </w:rPr>
        <w:t xml:space="preserve">⑥采购管理。</w:t>
      </w:r>
      <w:r/>
    </w:p>
    <w:p>
      <w:pPr>
        <w:ind w:firstLine="48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2分；以上内容存在1处瑕疵的该条得1分；以上内容存在2处瑕疵的该条得0.5分；未提供方案或不满足项目需求书要求或内容存在3处及以上瑕疵的该条得0分；本项最高得12分。</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、售后服务（</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分），需包括：</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①投标人针对本项目的售后服务体系；</w:t>
      </w:r>
      <w:r/>
    </w:p>
    <w:p>
      <w:pPr>
        <w:contextualSpacing/>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②投标人针对本项目售后的故障解决方案</w:t>
      </w:r>
      <w:r>
        <w:rPr>
          <w:rFonts w:hint="eastAsia" w:ascii="宋体" w:hAnsi="宋体" w:eastAsia="宋体"/>
          <w:sz w:val="24"/>
          <w:szCs w:val="24"/>
          <w:lang w:eastAsia="zh-CN"/>
        </w:rPr>
        <w:t xml:space="preserve">；</w:t>
      </w:r>
      <w:r/>
    </w:p>
    <w:p>
      <w:pPr>
        <w:contextualSpacing/>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③服务人员安排</w:t>
      </w:r>
      <w:r>
        <w:rPr>
          <w:rFonts w:hint="eastAsia" w:ascii="宋体" w:hAnsi="宋体" w:eastAsia="宋体"/>
          <w:sz w:val="24"/>
          <w:szCs w:val="24"/>
          <w:lang w:val="en-US" w:eastAsia="zh-CN"/>
        </w:rPr>
        <w:t xml:space="preserve">.</w:t>
      </w:r>
      <w:r/>
    </w:p>
    <w:p>
      <w:pPr>
        <w:contextualSpacing/>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sz w:val="24"/>
          <w:szCs w:val="24"/>
          <w:lang w:val="en-US" w:eastAsia="zh-CN"/>
        </w:rPr>
        <w:t xml:space="preserve">投标人针对</w:t>
      </w:r>
      <w:r>
        <w:rPr>
          <w:rFonts w:hint="eastAsia" w:ascii="宋体" w:hAnsi="宋体" w:eastAsia="宋体" w:cs="宋体"/>
          <w:sz w:val="24"/>
          <w:szCs w:val="24"/>
          <w:highlight w:val="none"/>
          <w:lang w:val="en-US" w:eastAsia="zh-CN"/>
        </w:rPr>
        <w:t xml:space="preserve">上述内容进行阐述，要求阐述内容完整合理、可行性强。以上内容不存在瑕疵的该条得2分；以上内容存在1处瑕疵的该条得1分；以上内容存在2处瑕疵的该条得0.5分；未提供方案或不满足项目需求书要求或内容存在3处及以上瑕疵的该条得0分；本项最高得6分。</w:t>
      </w:r>
      <w:r/>
    </w:p>
    <w:p>
      <w:pPr>
        <w:contextualSpacing/>
        <w:ind w:firstLine="480"/>
        <w:spacing w:line="360" w:lineRule="auto"/>
        <w:rPr>
          <w:rFonts w:hint="eastAsia" w:ascii="宋体" w:hAnsi="宋体" w:eastAsia="宋体"/>
          <w:sz w:val="24"/>
          <w:szCs w:val="24"/>
        </w:rPr>
      </w:pPr>
      <w:r>
        <w:rPr>
          <w:rFonts w:hint="eastAsia"/>
          <w:sz w:val="24"/>
          <w:szCs w:val="24"/>
          <w:lang w:val="en-US" w:eastAsia="zh-CN"/>
        </w:rPr>
        <w:t xml:space="preserve">3</w:t>
      </w:r>
      <w:r>
        <w:rPr>
          <w:rFonts w:hint="eastAsia" w:ascii="宋体" w:hAnsi="宋体" w:eastAsia="宋体"/>
          <w:sz w:val="24"/>
          <w:szCs w:val="24"/>
        </w:rPr>
        <w:t xml:space="preserve">、进度计划（</w:t>
      </w:r>
      <w:r>
        <w:rPr>
          <w:rFonts w:hint="eastAsia" w:ascii="宋体" w:hAnsi="宋体" w:eastAsia="宋体"/>
          <w:sz w:val="24"/>
          <w:szCs w:val="24"/>
          <w:lang w:val="en-US" w:eastAsia="zh-CN"/>
        </w:rPr>
        <w:t xml:space="preserve">8</w:t>
      </w:r>
      <w:r>
        <w:rPr>
          <w:rFonts w:hint="eastAsia" w:ascii="宋体" w:hAnsi="宋体" w:eastAsia="宋体"/>
          <w:sz w:val="24"/>
          <w:szCs w:val="24"/>
        </w:rPr>
        <w:t xml:space="preserve">分），需包括：</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①投标人针对本项目的进度安排；</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②投标人针对本项目进度安排的依据；</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③投标人针对本项目进度风险的分析；</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④投标人针对本项目进度风险的防范性对策及措施；</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2分；以上内容存在1处瑕疵的该条得1分；以上内容存在2处瑕疵的该条得0.5分；未提供方案或不满足项目需求书要求或内容存在3处及以上瑕疵的该条得0分；本项最高得8分。</w:t>
      </w:r>
      <w:r/>
    </w:p>
    <w:p>
      <w:pPr>
        <w:contextualSpacing/>
        <w:ind w:firstLine="480"/>
        <w:spacing w:line="360" w:lineRule="auto"/>
        <w:rPr>
          <w:rFonts w:hint="eastAsia" w:ascii="宋体" w:hAnsi="宋体" w:eastAsia="宋体"/>
          <w:sz w:val="24"/>
          <w:szCs w:val="24"/>
        </w:rPr>
      </w:pPr>
      <w:r>
        <w:rPr>
          <w:rFonts w:hint="eastAsia"/>
          <w:sz w:val="24"/>
          <w:szCs w:val="24"/>
          <w:lang w:val="en-US" w:eastAsia="zh-CN"/>
        </w:rPr>
        <w:t xml:space="preserve">4</w:t>
      </w:r>
      <w:r>
        <w:rPr>
          <w:rFonts w:hint="eastAsia" w:ascii="宋体" w:hAnsi="宋体" w:eastAsia="宋体"/>
          <w:sz w:val="24"/>
          <w:szCs w:val="24"/>
        </w:rPr>
        <w:t xml:space="preserve">、安装、</w:t>
      </w:r>
      <w:r>
        <w:rPr>
          <w:rFonts w:hint="eastAsia" w:ascii="宋体" w:hAnsi="宋体" w:eastAsia="宋体"/>
          <w:sz w:val="24"/>
          <w:szCs w:val="24"/>
          <w:highlight w:val="none"/>
        </w:rPr>
        <w:t xml:space="preserve">调试及培训</w:t>
      </w:r>
      <w:r>
        <w:rPr>
          <w:rFonts w:hint="eastAsia" w:ascii="宋体" w:hAnsi="宋体" w:eastAsia="宋体"/>
          <w:sz w:val="24"/>
          <w:szCs w:val="24"/>
        </w:rPr>
        <w:t xml:space="preserve">方案（</w:t>
      </w:r>
      <w:r>
        <w:rPr>
          <w:rFonts w:hint="eastAsia"/>
          <w:sz w:val="24"/>
          <w:szCs w:val="24"/>
          <w:lang w:val="en-US" w:eastAsia="zh-CN"/>
        </w:rPr>
        <w:t xml:space="preserve">8</w:t>
      </w:r>
      <w:r>
        <w:rPr>
          <w:rFonts w:hint="eastAsia" w:ascii="宋体" w:hAnsi="宋体" w:eastAsia="宋体"/>
          <w:sz w:val="24"/>
          <w:szCs w:val="24"/>
        </w:rPr>
        <w:t xml:space="preserve">分），需包括：</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①针对本项目的安装方案</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②</w:t>
      </w:r>
      <w:r>
        <w:rPr>
          <w:rFonts w:hint="eastAsia" w:ascii="宋体" w:hAnsi="宋体" w:eastAsia="宋体"/>
          <w:sz w:val="24"/>
          <w:szCs w:val="24"/>
          <w:highlight w:val="none"/>
        </w:rPr>
        <w:t xml:space="preserve">针对本项目的调试及培训方案</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③对安装过程中的重难点分析</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④对安装过程中的重难点解决方案</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2分；以上内容存在1处瑕疵的该条得1分；以上内容存在2处瑕疵的该条得0.5分；未提供方案或不满足项目需求书要求或内容存在3处及以上瑕疵的该条得0分；本项最高得8分。</w:t>
      </w:r>
      <w:r/>
    </w:p>
    <w:p>
      <w:pPr>
        <w:contextualSpacing/>
        <w:ind w:firstLine="480"/>
        <w:spacing w:line="360" w:lineRule="auto"/>
        <w:rPr>
          <w:rFonts w:hint="eastAsia" w:ascii="宋体" w:hAnsi="宋体" w:eastAsia="宋体"/>
          <w:sz w:val="24"/>
          <w:szCs w:val="24"/>
        </w:rPr>
      </w:pPr>
      <w:r>
        <w:rPr>
          <w:rFonts w:hint="eastAsia"/>
          <w:sz w:val="24"/>
          <w:szCs w:val="24"/>
          <w:lang w:val="en-US" w:eastAsia="zh-CN"/>
        </w:rPr>
        <w:t xml:space="preserve">5</w:t>
      </w:r>
      <w:r>
        <w:rPr>
          <w:rFonts w:hint="eastAsia" w:ascii="宋体" w:hAnsi="宋体" w:eastAsia="宋体"/>
          <w:sz w:val="24"/>
          <w:szCs w:val="24"/>
        </w:rPr>
        <w:t xml:space="preserve">、保障措施（</w:t>
      </w:r>
      <w:r>
        <w:rPr>
          <w:rFonts w:hint="eastAsia" w:ascii="宋体" w:hAnsi="宋体" w:eastAsia="宋体"/>
          <w:sz w:val="24"/>
          <w:szCs w:val="24"/>
          <w:lang w:val="en-US" w:eastAsia="zh-CN"/>
        </w:rPr>
        <w:t xml:space="preserve">8</w:t>
      </w:r>
      <w:r>
        <w:rPr>
          <w:rFonts w:hint="eastAsia" w:ascii="宋体" w:hAnsi="宋体" w:eastAsia="宋体"/>
          <w:sz w:val="24"/>
          <w:szCs w:val="24"/>
        </w:rPr>
        <w:t xml:space="preserve">分），需包括：</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①针对本项目的进度计划的保障措施</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②针对本项目的售后服务的保障措施</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③针对本项目安全文明施工及环境保护的保障措施</w:t>
      </w:r>
      <w:r/>
    </w:p>
    <w:p>
      <w:pPr>
        <w:contextualSpacing/>
        <w:ind w:firstLine="480"/>
        <w:spacing w:line="360" w:lineRule="auto"/>
        <w:rPr>
          <w:rFonts w:hint="eastAsia" w:ascii="宋体" w:hAnsi="宋体" w:eastAsia="宋体"/>
          <w:sz w:val="24"/>
          <w:szCs w:val="24"/>
        </w:rPr>
      </w:pPr>
      <w:r>
        <w:rPr>
          <w:rFonts w:hint="eastAsia" w:ascii="宋体" w:hAnsi="宋体" w:eastAsia="宋体"/>
          <w:sz w:val="24"/>
          <w:szCs w:val="24"/>
        </w:rPr>
        <w:t xml:space="preserve">④针对本项目安装及验收的保障措施</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2分；以上内容存在1处瑕疵的该条得1分；以上内容存在2处瑕疵的该条得0.5分；未提供方案或不满足项目需求书要求或内容存在3处及以上瑕疵的该条得0分；本项最高得8分。</w:t>
      </w:r>
      <w:r/>
    </w:p>
    <w:p>
      <w:pPr>
        <w:pStyle w:val="953"/>
        <w:ind w:firstLine="42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加分因素（</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注：同一产品同时具备节能产品认证证书、环境标志产品认证证书的，不重复计分。投标时提供认证证书扫描件。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spacing w:line="360" w:lineRule="auto"/>
        <w:tabs>
          <w:tab w:val="left" w:pos="525" w:leader="none"/>
          <w:tab w:val="left" w:pos="1050" w:leader="none"/>
        </w:tabs>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961"/>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961"/>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JSZC-320205-JZCG-G2025-0077</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无锡市公安局锡山分局运兵车改装升级项目（二次）</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961"/>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61"/>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61"/>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953"/>
        <w:ind w:firstLine="0"/>
        <w:rPr>
          <w:color w:val="000000"/>
          <w:highlight w:val="none"/>
        </w:rPr>
      </w:pPr>
      <w:r/>
      <w:bookmarkStart w:id="27" w:name="一．报价函（格式）"/>
      <w:r/>
      <w:bookmarkEnd w:id="27"/>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JSZC-320205-JZCG-G2025-0077</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8"/>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18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184"/>
        <w:rPr>
          <w:rFonts w:ascii="宋体" w:hAnsi="宋体" w:eastAsia="宋体" w:cs="宋体"/>
          <w:color w:val="000000"/>
          <w:highlight w:val="none"/>
        </w:rPr>
      </w:pPr>
      <w:r>
        <w:rPr>
          <w:rFonts w:ascii="宋体" w:hAnsi="宋体" w:eastAsia="宋体" w:cs="宋体"/>
          <w:color w:val="000000"/>
          <w:highlight w:val="none"/>
        </w:rPr>
      </w:r>
      <w:r/>
    </w:p>
    <w:p>
      <w:pPr>
        <w:ind w:firstLine="48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28" w:name="报价方关于资格的声明函（格式）"/>
      <w:r/>
      <w:bookmarkEnd w:id="28"/>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JSZC-320205-JZCG-G2025-0077</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无锡市公安局锡山分局运兵车改装升级项目（二次）</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945"/>
        <w:rPr>
          <w:highlight w:val="none"/>
        </w:rPr>
      </w:pPr>
      <w:r>
        <w:rPr>
          <w:highlight w:val="none"/>
        </w:rPr>
      </w:r>
      <w:r/>
    </w:p>
    <w:p>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JSZC-320205-JZCG-G2025-0077</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无锡市公安局锡山分局运兵车改装升级项目（二次）</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61"/>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61"/>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 o:spid="_x0000_s11"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2" o:spid="_x0000_s12"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color w:val="000000"/>
          <w:highlight w:val="none"/>
        </w:rPr>
      </w:pPr>
      <w:r>
        <w:rPr>
          <w:color w:val="000000"/>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192"/>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JSZC-320205-JZCG-G2025-0077</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961"/>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52"/>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9"/>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961"/>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10"/>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961"/>
        <w:ind w:left="0"/>
        <w:rPr>
          <w:highlight w:val="none"/>
        </w:rPr>
      </w:pPr>
      <w:r>
        <w:rPr>
          <w:highlight w:val="none"/>
        </w:rPr>
      </w:r>
      <w:r/>
    </w:p>
    <w:p>
      <w:pPr>
        <w:pStyle w:val="961"/>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52"/>
        <w:tblW w:w="10223"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05"/>
        <w:gridCol w:w="1012"/>
        <w:gridCol w:w="911"/>
        <w:gridCol w:w="607"/>
        <w:gridCol w:w="2329"/>
        <w:gridCol w:w="506"/>
        <w:gridCol w:w="567"/>
        <w:gridCol w:w="525"/>
        <w:gridCol w:w="1089"/>
        <w:gridCol w:w="1230"/>
        <w:gridCol w:w="1042"/>
      </w:tblGrid>
      <w:tr>
        <w:trPr>
          <w:cantSplit/>
          <w:trHeight w:val="519"/>
        </w:trPr>
        <w:tc>
          <w:tcPr>
            <w:tcMar>
              <w:left w:w="15" w:type="dxa"/>
              <w:top w:w="15" w:type="dxa"/>
              <w:right w:w="15" w:type="dxa"/>
              <w:bottom w:w="0" w:type="dxa"/>
            </w:tcMar>
            <w:tcW w:w="405"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序号</w:t>
            </w:r>
            <w:r/>
          </w:p>
        </w:tc>
        <w:tc>
          <w:tcPr>
            <w:tcMar>
              <w:left w:w="15" w:type="dxa"/>
              <w:top w:w="15" w:type="dxa"/>
              <w:right w:w="15" w:type="dxa"/>
              <w:bottom w:w="0" w:type="dxa"/>
            </w:tcMar>
            <w:tcW w:w="1012"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名称</w:t>
            </w:r>
            <w:r/>
          </w:p>
        </w:tc>
        <w:tc>
          <w:tcPr>
            <w:tcMar>
              <w:left w:w="15" w:type="dxa"/>
              <w:top w:w="15" w:type="dxa"/>
              <w:right w:w="15" w:type="dxa"/>
              <w:bottom w:w="0" w:type="dxa"/>
            </w:tcMar>
            <w:tcW w:w="911"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品牌型号</w:t>
            </w:r>
            <w:r/>
          </w:p>
        </w:tc>
        <w:tc>
          <w:tcPr>
            <w:gridSpan w:val="2"/>
            <w:tcMar>
              <w:left w:w="15" w:type="dxa"/>
              <w:top w:w="15" w:type="dxa"/>
              <w:right w:w="15" w:type="dxa"/>
              <w:bottom w:w="0" w:type="dxa"/>
            </w:tcMar>
            <w:tcW w:w="2936"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性能指标</w:t>
            </w:r>
            <w:r/>
          </w:p>
        </w:tc>
        <w:tc>
          <w:tcPr>
            <w:tcMar>
              <w:left w:w="15" w:type="dxa"/>
              <w:top w:w="15" w:type="dxa"/>
              <w:right w:w="15" w:type="dxa"/>
              <w:bottom w:w="0" w:type="dxa"/>
            </w:tcMar>
            <w:tcW w:w="506"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数量</w:t>
            </w:r>
            <w:r/>
          </w:p>
        </w:tc>
        <w:tc>
          <w:tcPr>
            <w:tcMar>
              <w:left w:w="15" w:type="dxa"/>
              <w:top w:w="15" w:type="dxa"/>
              <w:right w:w="15" w:type="dxa"/>
              <w:bottom w:w="0" w:type="dxa"/>
            </w:tcMar>
            <w:tcW w:w="567"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单位</w:t>
            </w:r>
            <w:r/>
          </w:p>
        </w:tc>
        <w:tc>
          <w:tcPr>
            <w:tcMar>
              <w:left w:w="15" w:type="dxa"/>
              <w:top w:w="15" w:type="dxa"/>
              <w:right w:w="15" w:type="dxa"/>
              <w:bottom w:w="0" w:type="dxa"/>
            </w:tcMar>
            <w:tcW w:w="525"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产地</w:t>
            </w:r>
            <w:r/>
          </w:p>
        </w:tc>
        <w:tc>
          <w:tcPr>
            <w:tcW w:w="1089"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免费质保期</w:t>
            </w:r>
            <w:r/>
          </w:p>
        </w:tc>
        <w:tc>
          <w:tcPr>
            <w:tcW w:w="1230"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单报价（元）</w:t>
            </w:r>
            <w:r/>
          </w:p>
        </w:tc>
        <w:tc>
          <w:tcPr>
            <w:tcW w:w="1042"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分项总报价（元）</w:t>
            </w:r>
            <w:r/>
          </w:p>
        </w:tc>
      </w:tr>
      <w:tr>
        <w:trPr>
          <w:cantSplit/>
          <w:trHeight w:val="615"/>
        </w:trPr>
        <w:tc>
          <w:tcPr>
            <w:tcMar>
              <w:left w:w="15" w:type="dxa"/>
              <w:top w:w="15" w:type="dxa"/>
              <w:right w:w="15" w:type="dxa"/>
              <w:bottom w:w="0" w:type="dxa"/>
            </w:tcMar>
            <w:tcW w:w="405" w:type="dxa"/>
            <w:vAlign w:val="center"/>
            <w:textDirection w:val="lrTb"/>
            <w:noWrap w:val="false"/>
          </w:tcPr>
          <w:p>
            <w:pPr>
              <w:pStyle w:val="120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1012" w:type="dxa"/>
            <w:vAlign w:val="center"/>
            <w:textDirection w:val="lrTb"/>
            <w:noWrap w:val="false"/>
          </w:tcPr>
          <w:p>
            <w:pPr>
              <w:pStyle w:val="120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11" w:type="dxa"/>
            <w:vAlign w:val="center"/>
            <w:textDirection w:val="lrTb"/>
            <w:noWrap w:val="false"/>
          </w:tcPr>
          <w:p>
            <w:pPr>
              <w:pStyle w:val="120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089"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15"/>
        </w:trPr>
        <w:tc>
          <w:tcPr>
            <w:tcMar>
              <w:left w:w="15" w:type="dxa"/>
              <w:top w:w="15" w:type="dxa"/>
              <w:right w:w="15" w:type="dxa"/>
              <w:bottom w:w="0" w:type="dxa"/>
            </w:tcMar>
            <w:tcW w:w="405" w:type="dxa"/>
            <w:vAlign w:val="center"/>
            <w:textDirection w:val="lrTb"/>
            <w:noWrap w:val="false"/>
          </w:tcPr>
          <w:p>
            <w:pPr>
              <w:pStyle w:val="120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1012" w:type="dxa"/>
            <w:vAlign w:val="center"/>
            <w:textDirection w:val="lrTb"/>
            <w:noWrap w:val="false"/>
          </w:tcPr>
          <w:p>
            <w:pPr>
              <w:pStyle w:val="120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11" w:type="dxa"/>
            <w:vAlign w:val="center"/>
            <w:textDirection w:val="lrTb"/>
            <w:noWrap w:val="false"/>
          </w:tcPr>
          <w:p>
            <w:pPr>
              <w:pStyle w:val="120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089"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567"/>
        </w:trPr>
        <w:tc>
          <w:tcPr>
            <w:tcMar>
              <w:left w:w="15" w:type="dxa"/>
              <w:top w:w="15" w:type="dxa"/>
              <w:right w:w="15" w:type="dxa"/>
              <w:bottom w:w="0" w:type="dxa"/>
            </w:tcMar>
            <w:tcW w:w="405"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101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11" w:type="dxa"/>
            <w:vAlign w:val="center"/>
            <w:textDirection w:val="lrTb"/>
            <w:noWrap w:val="false"/>
          </w:tcPr>
          <w:p>
            <w:pPr>
              <w:pStyle w:val="120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089"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20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合计（元）</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20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完工期</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645"/>
        </w:trPr>
        <w:tc>
          <w:tcPr>
            <w:gridSpan w:val="3"/>
            <w:tcMar>
              <w:left w:w="15" w:type="dxa"/>
              <w:top w:w="15" w:type="dxa"/>
              <w:right w:w="15" w:type="dxa"/>
              <w:bottom w:w="0" w:type="dxa"/>
            </w:tcMar>
            <w:tcW w:w="2328" w:type="dxa"/>
            <w:vAlign w:val="center"/>
            <w:textDirection w:val="lrTb"/>
            <w:noWrap w:val="false"/>
          </w:tcPr>
          <w:p>
            <w:pPr>
              <w:pStyle w:val="120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项目整体免费质保期</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color w:val="000000"/>
                <w:sz w:val="24"/>
                <w:szCs w:val="28"/>
                <w:highlight w:val="none"/>
              </w:rPr>
              <w:t xml:space="preserve">项目经最终验收合格之日起____年</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color w:val="000000"/>
          <w:highlight w:val="none"/>
        </w:rPr>
      </w:pPr>
      <w:r>
        <w:rPr>
          <w:rFonts w:hint="eastAsia" w:ascii="宋体" w:hAnsi="宋体" w:eastAsia="宋体" w:cs="宋体"/>
          <w:b/>
          <w:bCs/>
          <w:color w:val="000000"/>
          <w:sz w:val="24"/>
          <w:szCs w:val="24"/>
          <w:highlight w:val="none"/>
        </w:rPr>
        <w:t xml:space="preserve">上述报价表不限于此，</w:t>
      </w:r>
      <w:r>
        <w:rPr>
          <w:rFonts w:hint="eastAsia" w:ascii="宋体" w:hAnsi="宋体" w:cs="宋体"/>
          <w:b/>
          <w:bCs/>
          <w:color w:val="000000"/>
          <w:sz w:val="24"/>
          <w:szCs w:val="24"/>
          <w:highlight w:val="none"/>
        </w:rPr>
        <w:t xml:space="preserve">结合第三章项目要求和有关说明详细清单自行编制。</w:t>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pStyle w:val="103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36"/>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36"/>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961"/>
        <w:rPr>
          <w:color w:val="000000"/>
          <w:highlight w:val="none"/>
        </w:rPr>
      </w:pPr>
      <w:r>
        <w:rPr>
          <w:color w:val="000000"/>
          <w:highlight w:val="none"/>
        </w:rPr>
      </w:r>
      <w:r/>
    </w:p>
    <w:p>
      <w:pPr>
        <w:rPr>
          <w:highlight w:val="none"/>
        </w:rPr>
      </w:pPr>
      <w:r>
        <w:rPr>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无锡市公安局锡山分局运兵车改装升级项目（二次）</w:t>
      </w:r>
      <w:r>
        <w:rPr>
          <w:rFonts w:hint="eastAsia" w:ascii="宋体" w:hAnsi="宋体" w:eastAsia="宋体" w:cs="宋体"/>
          <w:color w:val="000000"/>
          <w:sz w:val="24"/>
          <w:szCs w:val="24"/>
          <w:highlight w:val="none"/>
        </w:rPr>
        <w:t xml:space="preserve">在此承诺：</w:t>
      </w:r>
      <w:r/>
    </w:p>
    <w:p>
      <w:pPr>
        <w:ind w:firstLine="480"/>
        <w:keepLines w:val="0"/>
        <w:keepNext w:val="0"/>
        <w:pageBreakBefore w:val="0"/>
        <w:spacing w:line="480" w:lineRule="auto"/>
        <w:widowControl w:val="off"/>
        <w:rPr>
          <w:rFonts w:ascii="宋体" w:hAnsi="宋体" w:eastAsia="宋体" w:cs="宋体"/>
          <w:bCs/>
          <w:color w:val="000000"/>
          <w:sz w:val="24"/>
          <w:szCs w:val="24"/>
          <w:highlight w:val="yellow"/>
        </w:rPr>
      </w:pPr>
      <w:r>
        <w:rPr>
          <w:rFonts w:hint="eastAsia" w:ascii="宋体" w:hAnsi="宋体" w:eastAsia="宋体" w:cs="宋体"/>
          <w:bCs/>
          <w:color w:val="000000"/>
          <w:sz w:val="24"/>
          <w:szCs w:val="24"/>
          <w:highlight w:val="none"/>
          <w:lang w:val="en-US" w:eastAsia="zh-CN"/>
        </w:rPr>
        <w:t xml:space="preserve">1.接到用户报修需求后，专业维修服务人员需4小时内到达现场，4小时内排除故障，保障系统正常运行。</w:t>
      </w:r>
      <w:r>
        <w:rPr>
          <w:rFonts w:hint="eastAsia" w:ascii="宋体" w:hAnsi="宋体" w:eastAsia="宋体" w:cs="宋体"/>
          <w:bCs/>
          <w:color w:val="000000"/>
          <w:sz w:val="24"/>
          <w:szCs w:val="24"/>
          <w:highlight w:val="none"/>
        </w:rPr>
        <w:t xml:space="preserve">保修期间</w:t>
      </w: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的一切质量问题，更换部件及</w:t>
      </w: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本身质量原因造成的直接经济损失应全部由中标供应商负责。</w:t>
      </w:r>
      <w:bookmarkStart w:id="31" w:name="_GoBack"/>
      <w:r/>
      <w:bookmarkEnd w:id="31"/>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JSZC-320205-JZCG-G2025-0077</w:t>
      </w:r>
      <w:r/>
    </w:p>
    <w:tbl>
      <w:tblPr>
        <w:tblStyle w:val="95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注：</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（1）本表不得删除；</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（2）如无任何服务偏离，请于本表 “偏离说明”中注明“无偏离”；</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（3）如有服务偏离项，请于本表中列明偏离内容，如需要可自行延长，其余无偏离内容不须赘述。</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036"/>
        <w:ind w:left="728" w:hanging="340"/>
        <w:jc w:val="both"/>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（5）表格不够可自行延长，但不得改变文本格式；</w:t>
      </w:r>
      <w:r/>
    </w:p>
    <w:p>
      <w:pPr>
        <w:pStyle w:val="1036"/>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59"/>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5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185"/>
        <w:rPr>
          <w:rFonts w:ascii="宋体" w:hAnsi="宋体"/>
          <w:b/>
          <w:bCs/>
          <w:color w:val="000000"/>
          <w:sz w:val="24"/>
          <w:szCs w:val="24"/>
          <w:highlight w:val="none"/>
        </w:rPr>
      </w:pPr>
      <w:r>
        <w:rPr>
          <w:rFonts w:ascii="宋体" w:hAnsi="宋体"/>
          <w:b/>
          <w:bCs/>
          <w:color w:val="000000"/>
          <w:sz w:val="24"/>
          <w:szCs w:val="24"/>
          <w:highlight w:val="none"/>
        </w:rPr>
      </w:r>
      <w:r/>
    </w:p>
    <w:p>
      <w:pPr>
        <w:pStyle w:val="118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57"/>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29"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29"/>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1"/>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1"/>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1"/>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58"/>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0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2"/>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57"/>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left="120"/>
        <w:spacing w:line="360" w:lineRule="auto"/>
        <w:rPr>
          <w:rFonts w:ascii="宋体" w:hAnsi="宋体"/>
          <w:bCs/>
          <w:color w:val="000000"/>
          <w:highlight w:val="none"/>
        </w:rPr>
      </w:pP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名称</w:t>
      </w:r>
      <w:r>
        <w:rPr>
          <w:rFonts w:hint="eastAsia" w:ascii="宋体" w:hAnsi="宋体"/>
          <w:bCs/>
          <w:color w:val="000000"/>
          <w:sz w:val="24"/>
          <w:szCs w:val="24"/>
          <w:highlight w:val="none"/>
        </w:rPr>
        <w:t xml:space="preserve">（盖章）：</w:t>
      </w:r>
      <w:r/>
    </w:p>
    <w:p>
      <w:pPr>
        <w:ind w:left="1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57"/>
        <w:spacing w:before="160" w:after="160"/>
        <w:rPr>
          <w:b w:val="0"/>
          <w:color w:val="000000"/>
          <w:sz w:val="24"/>
          <w:highlight w:val="none"/>
        </w:rPr>
      </w:pPr>
      <w:r/>
      <w:bookmarkStart w:id="30"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0"/>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both"/>
      <w:rPr>
        <w:rFonts w:hint="eastAsia" w:ascii="宋体" w:hAnsi="宋体" w:eastAsia="宋体" w:cs="宋体"/>
        <w:sz w:val="15"/>
        <w:szCs w:val="15"/>
      </w:rPr>
    </w:pPr>
    <w:r>
      <w:rPr>
        <w:rFonts w:hint="eastAsia" w:eastAsia="楷体_GB2312"/>
        <w:sz w:val="21"/>
        <w:lang w:eastAsia="zh-CN"/>
      </w:rPr>
      <w:t xml:space="preserve">JSZC-320205-JZCG-G2025-0077</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96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Fonts w:ascii="Times New Roman" w:hAnsi="Times New Roman" w:eastAsia="楷体_GB2312"/>
        <w:szCs w:val="21"/>
      </w:rPr>
    </w:pPr>
    <w:r>
      <w:rPr>
        <w:rFonts w:ascii="Times New Roman" w:hAnsi="Times New Roman" w:eastAsia="楷体_GB2312"/>
        <w:szCs w:val="21"/>
      </w:rPr>
    </w:r>
    <w:r/>
  </w:p>
  <w:p>
    <w:pPr>
      <w:pStyle w:val="968"/>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968"/>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both"/>
      <w:rPr>
        <w:rFonts w:eastAsia="楷体_GB2312"/>
        <w:sz w:val="21"/>
      </w:rPr>
    </w:pPr>
    <w:r>
      <w:rPr>
        <w:rFonts w:eastAsia="楷体_GB2312"/>
        <w:sz w:val="21"/>
      </w:rPr>
    </w:r>
    <w:r/>
  </w:p>
  <w:p>
    <w:pPr>
      <w:pStyle w:val="1204"/>
      <w:jc w:val="both"/>
      <w:rPr>
        <w:rFonts w:hint="eastAsia" w:ascii="宋体" w:hAnsi="宋体" w:eastAsia="宋体" w:cs="宋体"/>
        <w:sz w:val="15"/>
        <w:szCs w:val="15"/>
      </w:rPr>
    </w:pPr>
    <w:r>
      <w:rPr>
        <w:rFonts w:hint="eastAsia" w:eastAsia="楷体_GB2312"/>
        <w:sz w:val="21"/>
        <w:lang w:eastAsia="zh-CN"/>
      </w:rPr>
      <w:t xml:space="preserve">JSZC-320205-JZCG-G2025-0077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both"/>
      <w:rPr>
        <w:rFonts w:hint="eastAsia"/>
      </w:rPr>
    </w:pPr>
    <w:r>
      <w:rPr>
        <w:rFonts w:hint="eastAsia" w:eastAsia="楷体_GB2312"/>
        <w:sz w:val="21"/>
        <w:lang w:eastAsia="zh-CN"/>
      </w:rPr>
      <w:t xml:space="preserve">JSZC-320205-JZCG-G2025-0077</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JSZC-320205-JZCG-G2025-0077</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both"/>
    </w:pPr>
    <w:r>
      <w:rPr>
        <w:rFonts w:hint="eastAsia" w:eastAsia="楷体_GB2312"/>
        <w:sz w:val="21"/>
        <w:lang w:eastAsia="zh-CN"/>
      </w:rPr>
      <w:t xml:space="preserve">JSZC-320205-JZCG-G2025-0077</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90"/>
        <w:isLgl w:val="false"/>
        <w:suff w:val="tab"/>
        <w:lvlText w:val="%1.%2."/>
        <w:lvlJc w:val="left"/>
        <w:pPr>
          <w:ind w:left="567" w:hanging="567"/>
          <w:tabs>
            <w:tab w:val="left" w:pos="567" w:leader="none"/>
          </w:tabs>
        </w:pPr>
        <w:rPr>
          <w:rFonts w:hint="eastAsia"/>
        </w:rPr>
      </w:lvl>
    </w:lvlOverride>
    <w:lvlOverride w:ilvl="2">
      <w:lvl w:ilvl="2">
        <w:start w:val="1"/>
        <w:numFmt w:val="decimal"/>
        <w:pStyle w:val="1589"/>
        <w:isLgl w:val="false"/>
        <w:suff w:val="tab"/>
        <w:lvlText w:val="%1.%2.%3."/>
        <w:lvlJc w:val="left"/>
        <w:pPr>
          <w:ind w:left="709" w:hanging="709"/>
          <w:tabs>
            <w:tab w:val="left" w:pos="709" w:leader="none"/>
          </w:tabs>
        </w:pPr>
        <w:rPr>
          <w:rFonts w:hint="eastAsia"/>
        </w:rPr>
      </w:lvl>
    </w:lvlOverride>
    <w:lvlOverride w:ilvl="3">
      <w:lvl w:ilvl="3">
        <w:start w:val="1"/>
        <w:numFmt w:val="decimal"/>
        <w:pStyle w:val="1406"/>
        <w:isLgl w:val="false"/>
        <w:suff w:val="tab"/>
        <w:lvlText w:val="%1.%2.%3.%4."/>
        <w:lvlJc w:val="left"/>
        <w:pPr>
          <w:ind w:left="851" w:hanging="851"/>
          <w:tabs>
            <w:tab w:val="left" w:pos="851" w:leader="none"/>
          </w:tabs>
        </w:pPr>
        <w:rPr>
          <w:rFonts w:hint="eastAsia"/>
        </w:rPr>
      </w:lvl>
    </w:lvlOverride>
    <w:lvlOverride w:ilvl="4">
      <w:lvl w:ilvl="4">
        <w:start w:val="1"/>
        <w:numFmt w:val="decimal"/>
        <w:pStyle w:val="1403"/>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9"/>
  </w:num>
  <w:num w:numId="3">
    <w:abstractNumId w:val="1"/>
  </w:num>
  <w:num w:numId="4">
    <w:abstractNumId w:val="6"/>
  </w:num>
  <w:num w:numId="5">
    <w:abstractNumId w:val="7"/>
  </w:num>
  <w:num w:numId="6">
    <w:abstractNumId w:val="11"/>
  </w:num>
  <w:num w:numId="7">
    <w:abstractNumId w:val="5"/>
  </w:num>
  <w:num w:numId="8">
    <w:abstractNumId w:val="0"/>
  </w:num>
  <w:num w:numId="9">
    <w:abstractNumId w:val="10"/>
  </w:num>
  <w:num w:numId="10">
    <w:abstractNumId w:val="2"/>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1" w:default="1">
    <w:name w:val="Normal"/>
    <w:next w:val="953"/>
    <w:link w:val="1228"/>
    <w:uiPriority w:val="0"/>
    <w:qFormat/>
    <w:pPr>
      <w:jc w:val="both"/>
      <w:widowControl w:val="off"/>
    </w:pPr>
    <w:rPr>
      <w:rFonts w:hint="default" w:ascii="等线" w:hAnsi="等线" w:eastAsia="等线" w:cs="Times New Roman"/>
      <w:sz w:val="21"/>
      <w:szCs w:val="22"/>
      <w:lang w:val="en-US" w:eastAsia="zh-CN" w:bidi="ar-SA"/>
    </w:rPr>
  </w:style>
  <w:style w:type="paragraph" w:styleId="942">
    <w:name w:val="Heading 1"/>
    <w:basedOn w:val="941"/>
    <w:next w:val="941"/>
    <w:uiPriority w:val="9"/>
    <w:qFormat/>
    <w:pPr>
      <w:keepLines/>
      <w:keepNext/>
      <w:spacing w:before="480" w:after="200"/>
      <w:outlineLvl w:val="0"/>
    </w:pPr>
    <w:rPr>
      <w:rFonts w:ascii="Arial" w:hAnsi="Arial" w:eastAsia="Arial" w:cs="Arial"/>
      <w:sz w:val="40"/>
      <w:szCs w:val="40"/>
    </w:rPr>
  </w:style>
  <w:style w:type="paragraph" w:styleId="943">
    <w:name w:val="Heading 2"/>
    <w:basedOn w:val="941"/>
    <w:next w:val="941"/>
    <w:uiPriority w:val="9"/>
    <w:unhideWhenUsed/>
    <w:qFormat/>
    <w:pPr>
      <w:keepLines/>
      <w:keepNext/>
      <w:spacing w:before="360" w:after="200"/>
      <w:outlineLvl w:val="1"/>
    </w:pPr>
    <w:rPr>
      <w:rFonts w:ascii="Arial" w:hAnsi="Arial" w:eastAsia="Arial" w:cs="Arial"/>
      <w:sz w:val="34"/>
    </w:rPr>
  </w:style>
  <w:style w:type="paragraph" w:styleId="944">
    <w:name w:val="Heading 3"/>
    <w:basedOn w:val="941"/>
    <w:next w:val="941"/>
    <w:uiPriority w:val="9"/>
    <w:unhideWhenUsed/>
    <w:qFormat/>
    <w:pPr>
      <w:keepLines/>
      <w:keepNext/>
      <w:spacing w:before="320" w:after="200"/>
      <w:outlineLvl w:val="2"/>
    </w:pPr>
    <w:rPr>
      <w:rFonts w:ascii="Arial" w:hAnsi="Arial" w:eastAsia="Arial" w:cs="Arial"/>
      <w:sz w:val="30"/>
      <w:szCs w:val="30"/>
    </w:rPr>
  </w:style>
  <w:style w:type="paragraph" w:styleId="945">
    <w:name w:val="Heading 4"/>
    <w:basedOn w:val="941"/>
    <w:next w:val="941"/>
    <w:uiPriority w:val="9"/>
    <w:unhideWhenUsed/>
    <w:qFormat/>
    <w:pPr>
      <w:keepLines/>
      <w:keepNext/>
      <w:spacing w:before="320" w:after="200"/>
      <w:outlineLvl w:val="3"/>
    </w:pPr>
    <w:rPr>
      <w:rFonts w:ascii="Arial" w:hAnsi="Arial" w:eastAsia="Arial" w:cs="Arial"/>
      <w:b/>
      <w:bCs/>
      <w:sz w:val="26"/>
      <w:szCs w:val="26"/>
    </w:rPr>
  </w:style>
  <w:style w:type="paragraph" w:styleId="946">
    <w:name w:val="Heading 5"/>
    <w:basedOn w:val="941"/>
    <w:next w:val="941"/>
    <w:uiPriority w:val="9"/>
    <w:unhideWhenUsed/>
    <w:qFormat/>
    <w:pPr>
      <w:keepLines/>
      <w:keepNext/>
      <w:spacing w:before="320" w:after="200"/>
      <w:outlineLvl w:val="4"/>
    </w:pPr>
    <w:rPr>
      <w:rFonts w:ascii="Arial" w:hAnsi="Arial" w:eastAsia="Arial" w:cs="Arial"/>
      <w:b/>
      <w:bCs/>
      <w:sz w:val="24"/>
      <w:szCs w:val="24"/>
    </w:rPr>
  </w:style>
  <w:style w:type="paragraph" w:styleId="947">
    <w:name w:val="Heading 6"/>
    <w:basedOn w:val="941"/>
    <w:next w:val="941"/>
    <w:link w:val="1037"/>
    <w:uiPriority w:val="9"/>
    <w:unhideWhenUsed/>
    <w:qFormat/>
    <w:pPr>
      <w:keepLines/>
      <w:keepNext/>
      <w:spacing w:before="320" w:after="200"/>
      <w:outlineLvl w:val="5"/>
    </w:pPr>
    <w:rPr>
      <w:rFonts w:ascii="Arial" w:hAnsi="Arial" w:eastAsia="Arial" w:cs="Arial"/>
      <w:b/>
      <w:bCs/>
      <w:sz w:val="22"/>
    </w:rPr>
  </w:style>
  <w:style w:type="paragraph" w:styleId="948">
    <w:name w:val="Heading 7"/>
    <w:basedOn w:val="941"/>
    <w:next w:val="941"/>
    <w:link w:val="1038"/>
    <w:uiPriority w:val="9"/>
    <w:unhideWhenUsed/>
    <w:qFormat/>
    <w:pPr>
      <w:keepLines/>
      <w:keepNext/>
      <w:spacing w:before="320" w:after="200"/>
      <w:outlineLvl w:val="6"/>
    </w:pPr>
    <w:rPr>
      <w:rFonts w:ascii="Arial" w:hAnsi="Arial" w:eastAsia="Arial" w:cs="Arial"/>
      <w:b/>
      <w:bCs/>
      <w:i/>
      <w:iCs/>
      <w:sz w:val="22"/>
    </w:rPr>
  </w:style>
  <w:style w:type="paragraph" w:styleId="949">
    <w:name w:val="Heading 8"/>
    <w:basedOn w:val="941"/>
    <w:next w:val="941"/>
    <w:link w:val="1039"/>
    <w:uiPriority w:val="9"/>
    <w:unhideWhenUsed/>
    <w:qFormat/>
    <w:pPr>
      <w:keepLines/>
      <w:keepNext/>
      <w:spacing w:before="320" w:after="200"/>
      <w:outlineLvl w:val="7"/>
    </w:pPr>
    <w:rPr>
      <w:rFonts w:ascii="Arial" w:hAnsi="Arial" w:eastAsia="Arial" w:cs="Arial"/>
      <w:i/>
      <w:iCs/>
      <w:sz w:val="22"/>
    </w:rPr>
  </w:style>
  <w:style w:type="paragraph" w:styleId="950">
    <w:name w:val="Heading 9"/>
    <w:basedOn w:val="941"/>
    <w:next w:val="941"/>
    <w:link w:val="1040"/>
    <w:uiPriority w:val="9"/>
    <w:unhideWhenUsed/>
    <w:qFormat/>
    <w:pPr>
      <w:keepLines/>
      <w:keepNext/>
      <w:spacing w:before="320" w:after="200"/>
      <w:outlineLvl w:val="8"/>
    </w:pPr>
    <w:rPr>
      <w:rFonts w:ascii="Arial" w:hAnsi="Arial" w:eastAsia="Arial" w:cs="Arial"/>
      <w:i/>
      <w:iCs/>
      <w:szCs w:val="21"/>
    </w:rPr>
  </w:style>
  <w:style w:type="character" w:styleId="951" w:default="1">
    <w:name w:val="Default Paragraph Font"/>
    <w:uiPriority w:val="1"/>
    <w:semiHidden/>
    <w:unhideWhenUsed/>
    <w:qFormat/>
  </w:style>
  <w:style w:type="table" w:styleId="952" w:default="1">
    <w:name w:val="Normal Table"/>
    <w:uiPriority w:val="99"/>
    <w:semiHidden/>
    <w:unhideWhenUsed/>
    <w:qFormat/>
    <w:tblPr>
      <w:tblCellMar>
        <w:left w:w="108" w:type="dxa"/>
        <w:top w:w="0" w:type="dxa"/>
        <w:right w:w="108" w:type="dxa"/>
        <w:bottom w:w="0" w:type="dxa"/>
      </w:tblCellMar>
    </w:tblPr>
  </w:style>
  <w:style w:type="paragraph" w:styleId="953" w:customStyle="1">
    <w:name w:val="列出段落1"/>
    <w:basedOn w:val="941"/>
    <w:uiPriority w:val="0"/>
    <w:qFormat/>
    <w:pPr>
      <w:ind w:firstLine="420"/>
    </w:pPr>
    <w:rPr>
      <w:rFonts w:ascii="Calibri" w:hAnsi="Calibri" w:eastAsia="宋体"/>
    </w:rPr>
  </w:style>
  <w:style w:type="paragraph" w:styleId="954">
    <w:name w:val="toc 7"/>
    <w:basedOn w:val="941"/>
    <w:next w:val="941"/>
    <w:uiPriority w:val="39"/>
    <w:unhideWhenUsed/>
    <w:qFormat/>
    <w:pPr>
      <w:ind w:left="1701"/>
      <w:spacing w:after="57"/>
    </w:pPr>
  </w:style>
  <w:style w:type="paragraph" w:styleId="955">
    <w:name w:val="Normal Indent"/>
    <w:basedOn w:val="941"/>
    <w:next w:val="941"/>
    <w:uiPriority w:val="0"/>
    <w:qFormat/>
    <w:pPr>
      <w:ind w:firstLine="420"/>
    </w:pPr>
    <w:rPr>
      <w:szCs w:val="20"/>
    </w:rPr>
  </w:style>
  <w:style w:type="paragraph" w:styleId="956">
    <w:name w:val="Caption"/>
    <w:basedOn w:val="941"/>
    <w:next w:val="9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annotation text"/>
    <w:basedOn w:val="941"/>
    <w:uiPriority w:val="0"/>
    <w:qFormat/>
    <w:pPr>
      <w:jc w:val="left"/>
      <w:spacing w:line="360" w:lineRule="auto"/>
    </w:pPr>
    <w:rPr>
      <w:rFonts w:ascii="Calibri" w:hAnsi="Calibri" w:eastAsia="微软雅黑"/>
      <w:szCs w:val="24"/>
      <w:lang w:val="zh-CN"/>
    </w:rPr>
  </w:style>
  <w:style w:type="paragraph" w:styleId="958">
    <w:name w:val="Body Text"/>
    <w:basedOn w:val="941"/>
    <w:next w:val="941"/>
    <w:uiPriority w:val="0"/>
    <w:semiHidden/>
    <w:qFormat/>
    <w:rPr>
      <w:rFonts w:ascii="宋体" w:hAnsi="宋体" w:eastAsia="宋体" w:cs="宋体"/>
      <w:sz w:val="24"/>
      <w:szCs w:val="24"/>
      <w:lang w:eastAsia="en-US"/>
    </w:rPr>
  </w:style>
  <w:style w:type="paragraph" w:styleId="959">
    <w:name w:val="Body Text Indent"/>
    <w:basedOn w:val="941"/>
    <w:next w:val="960"/>
    <w:uiPriority w:val="0"/>
    <w:qFormat/>
    <w:pPr>
      <w:ind w:firstLine="540"/>
      <w:spacing w:line="360" w:lineRule="auto"/>
      <w:widowControl/>
    </w:pPr>
    <w:rPr>
      <w:rFonts w:ascii="宋体" w:hAnsi="MS Sans Serif"/>
      <w:spacing w:val="12"/>
      <w:sz w:val="24"/>
    </w:rPr>
  </w:style>
  <w:style w:type="paragraph" w:styleId="960">
    <w:name w:val="envelope return"/>
    <w:basedOn w:val="941"/>
    <w:uiPriority w:val="0"/>
    <w:qFormat/>
    <w:rPr>
      <w:rFonts w:ascii="Arial" w:hAnsi="Arial"/>
    </w:rPr>
  </w:style>
  <w:style w:type="paragraph" w:styleId="961">
    <w:name w:val="index 4"/>
    <w:basedOn w:val="941"/>
    <w:next w:val="941"/>
    <w:uiPriority w:val="99"/>
    <w:qFormat/>
    <w:pPr>
      <w:ind w:left="600"/>
    </w:pPr>
    <w:rPr>
      <w:szCs w:val="24"/>
    </w:rPr>
  </w:style>
  <w:style w:type="paragraph" w:styleId="962">
    <w:name w:val="toc 5"/>
    <w:basedOn w:val="941"/>
    <w:next w:val="941"/>
    <w:uiPriority w:val="39"/>
    <w:unhideWhenUsed/>
    <w:qFormat/>
    <w:pPr>
      <w:ind w:left="1134"/>
      <w:spacing w:after="57"/>
    </w:pPr>
  </w:style>
  <w:style w:type="paragraph" w:styleId="963">
    <w:name w:val="toc 3"/>
    <w:basedOn w:val="941"/>
    <w:next w:val="941"/>
    <w:uiPriority w:val="39"/>
    <w:unhideWhenUsed/>
    <w:qFormat/>
    <w:pPr>
      <w:ind w:left="567"/>
      <w:spacing w:after="57"/>
    </w:pPr>
  </w:style>
  <w:style w:type="paragraph" w:styleId="964">
    <w:name w:val="Plain Text"/>
    <w:basedOn w:val="941"/>
    <w:uiPriority w:val="0"/>
    <w:qFormat/>
    <w:rPr>
      <w:rFonts w:ascii="宋体" w:hAnsi="Courier New" w:cs="Courier New"/>
      <w:szCs w:val="21"/>
    </w:rPr>
  </w:style>
  <w:style w:type="paragraph" w:styleId="965">
    <w:name w:val="toc 8"/>
    <w:basedOn w:val="941"/>
    <w:next w:val="941"/>
    <w:uiPriority w:val="39"/>
    <w:unhideWhenUsed/>
    <w:qFormat/>
    <w:pPr>
      <w:ind w:left="1984"/>
      <w:spacing w:after="57"/>
    </w:pPr>
  </w:style>
  <w:style w:type="paragraph" w:styleId="966">
    <w:name w:val="endnote text"/>
    <w:basedOn w:val="941"/>
    <w:link w:val="1154"/>
    <w:uiPriority w:val="99"/>
    <w:semiHidden/>
    <w:unhideWhenUsed/>
    <w:qFormat/>
    <w:rPr>
      <w:sz w:val="20"/>
    </w:rPr>
  </w:style>
  <w:style w:type="paragraph" w:styleId="967">
    <w:name w:val="Footer"/>
    <w:basedOn w:val="941"/>
    <w:next w:val="941"/>
    <w:link w:val="1047"/>
    <w:uiPriority w:val="99"/>
    <w:unhideWhenUsed/>
    <w:qFormat/>
    <w:pPr>
      <w:tabs>
        <w:tab w:val="center" w:pos="7143" w:leader="none"/>
        <w:tab w:val="right" w:pos="14287" w:leader="none"/>
      </w:tabs>
    </w:pPr>
  </w:style>
  <w:style w:type="paragraph" w:styleId="968">
    <w:name w:val="Header"/>
    <w:basedOn w:val="941"/>
    <w:uiPriority w:val="99"/>
    <w:unhideWhenUsed/>
    <w:qFormat/>
    <w:pPr>
      <w:tabs>
        <w:tab w:val="center" w:pos="7143" w:leader="none"/>
        <w:tab w:val="right" w:pos="14287" w:leader="none"/>
      </w:tabs>
    </w:pPr>
  </w:style>
  <w:style w:type="paragraph" w:styleId="969">
    <w:name w:val="toc 1"/>
    <w:basedOn w:val="941"/>
    <w:next w:val="941"/>
    <w:uiPriority w:val="39"/>
    <w:unhideWhenUsed/>
    <w:qFormat/>
    <w:pPr>
      <w:spacing w:after="57"/>
    </w:pPr>
  </w:style>
  <w:style w:type="paragraph" w:styleId="970">
    <w:name w:val="toc 4"/>
    <w:basedOn w:val="941"/>
    <w:next w:val="941"/>
    <w:uiPriority w:val="39"/>
    <w:unhideWhenUsed/>
    <w:qFormat/>
    <w:pPr>
      <w:ind w:left="850"/>
      <w:spacing w:after="57"/>
    </w:pPr>
  </w:style>
  <w:style w:type="paragraph" w:styleId="971">
    <w:name w:val="Subtitle"/>
    <w:basedOn w:val="941"/>
    <w:next w:val="941"/>
    <w:link w:val="1042"/>
    <w:uiPriority w:val="11"/>
    <w:qFormat/>
    <w:pPr>
      <w:spacing w:before="200" w:after="200"/>
    </w:pPr>
    <w:rPr>
      <w:sz w:val="24"/>
      <w:szCs w:val="24"/>
    </w:rPr>
  </w:style>
  <w:style w:type="paragraph" w:styleId="972">
    <w:name w:val="List"/>
    <w:basedOn w:val="941"/>
    <w:uiPriority w:val="0"/>
    <w:qFormat/>
    <w:pPr>
      <w:ind w:left="420" w:hanging="420"/>
      <w:spacing w:after="20" w:line="288" w:lineRule="auto"/>
      <w:tabs>
        <w:tab w:val="left" w:pos="420" w:leader="none"/>
      </w:tabs>
    </w:pPr>
    <w:rPr>
      <w:szCs w:val="20"/>
      <w:lang w:val="en-GB"/>
    </w:rPr>
  </w:style>
  <w:style w:type="paragraph" w:styleId="973">
    <w:name w:val="footnote text"/>
    <w:basedOn w:val="941"/>
    <w:uiPriority w:val="99"/>
    <w:semiHidden/>
    <w:unhideWhenUsed/>
    <w:qFormat/>
    <w:pPr>
      <w:spacing w:after="40"/>
    </w:pPr>
    <w:rPr>
      <w:sz w:val="18"/>
    </w:rPr>
  </w:style>
  <w:style w:type="paragraph" w:styleId="974">
    <w:name w:val="toc 6"/>
    <w:basedOn w:val="941"/>
    <w:next w:val="941"/>
    <w:uiPriority w:val="39"/>
    <w:unhideWhenUsed/>
    <w:qFormat/>
    <w:pPr>
      <w:ind w:left="1417"/>
      <w:spacing w:after="57"/>
    </w:pPr>
  </w:style>
  <w:style w:type="paragraph" w:styleId="975">
    <w:name w:val="table of figures"/>
    <w:basedOn w:val="941"/>
    <w:next w:val="941"/>
    <w:uiPriority w:val="99"/>
    <w:unhideWhenUsed/>
    <w:qFormat/>
  </w:style>
  <w:style w:type="paragraph" w:styleId="976">
    <w:name w:val="toc 2"/>
    <w:basedOn w:val="941"/>
    <w:next w:val="941"/>
    <w:uiPriority w:val="39"/>
    <w:unhideWhenUsed/>
    <w:qFormat/>
    <w:pPr>
      <w:ind w:left="283"/>
      <w:spacing w:after="57"/>
    </w:pPr>
  </w:style>
  <w:style w:type="paragraph" w:styleId="977">
    <w:name w:val="toc 9"/>
    <w:basedOn w:val="941"/>
    <w:next w:val="941"/>
    <w:uiPriority w:val="39"/>
    <w:unhideWhenUsed/>
    <w:qFormat/>
    <w:pPr>
      <w:ind w:left="2268"/>
      <w:spacing w:after="57"/>
    </w:pPr>
  </w:style>
  <w:style w:type="paragraph" w:styleId="978">
    <w:name w:val="Title"/>
    <w:basedOn w:val="941"/>
    <w:next w:val="941"/>
    <w:uiPriority w:val="10"/>
    <w:qFormat/>
    <w:pPr>
      <w:contextualSpacing/>
      <w:spacing w:before="300" w:after="200"/>
    </w:pPr>
    <w:rPr>
      <w:sz w:val="48"/>
      <w:szCs w:val="48"/>
    </w:rPr>
  </w:style>
  <w:style w:type="paragraph" w:styleId="979">
    <w:name w:val="Body Text First Indent"/>
    <w:basedOn w:val="958"/>
    <w:uiPriority w:val="0"/>
    <w:unhideWhenUsed/>
    <w:qFormat/>
    <w:pPr>
      <w:ind w:firstLine="420"/>
      <w:spacing w:after="120"/>
    </w:pPr>
    <w:rPr>
      <w:rFonts w:ascii="等线" w:hAnsi="等线" w:eastAsia="等线"/>
      <w:sz w:val="21"/>
    </w:rPr>
  </w:style>
  <w:style w:type="paragraph" w:styleId="980">
    <w:name w:val="Body Text First Indent 2"/>
    <w:basedOn w:val="959"/>
    <w:uiPriority w:val="0"/>
    <w:qFormat/>
    <w:pPr>
      <w:ind w:left="420" w:firstLine="420"/>
      <w:spacing w:after="120" w:line="240" w:lineRule="auto"/>
      <w:widowControl w:val="off"/>
    </w:pPr>
    <w:rPr>
      <w:rFonts w:ascii="Times New Roman" w:hAnsi="Times New Roman"/>
      <w:spacing w:val="0"/>
      <w:sz w:val="20"/>
    </w:rPr>
  </w:style>
  <w:style w:type="table" w:styleId="9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endnote reference"/>
    <w:uiPriority w:val="99"/>
    <w:semiHidden/>
    <w:unhideWhenUsed/>
    <w:qFormat/>
    <w:rPr>
      <w:vertAlign w:val="superscript"/>
    </w:rPr>
  </w:style>
  <w:style w:type="character" w:styleId="983">
    <w:name w:val="Hyperlink"/>
    <w:uiPriority w:val="99"/>
    <w:unhideWhenUsed/>
    <w:qFormat/>
    <w:rPr>
      <w:color w:val="0000ff" w:themeColor="hyperlink"/>
      <w:u w:val="single"/>
      <w14:textFill>
        <w14:solidFill>
          <w14:schemeClr w14:val="hlink"/>
        </w14:solidFill>
      </w14:textFill>
    </w:rPr>
  </w:style>
  <w:style w:type="character" w:styleId="984">
    <w:name w:val="footnote reference"/>
    <w:uiPriority w:val="99"/>
    <w:unhideWhenUsed/>
    <w:qFormat/>
    <w:rPr>
      <w:vertAlign w:val="superscript"/>
    </w:rPr>
  </w:style>
  <w:style w:type="table" w:styleId="985" w:customStyle="1">
    <w:name w:val="Plain Table 1"/>
    <w:basedOn w:val="9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9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9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9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9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9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2"/>
    <w:basedOn w:val="9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3"/>
    <w:basedOn w:val="9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basedOn w:val="9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5 Dark"/>
    <w:basedOn w:val="9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6 Colorful"/>
    <w:basedOn w:val="9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7 Colorful"/>
    <w:basedOn w:val="9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1 Light"/>
    <w:basedOn w:val="9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2"/>
    <w:basedOn w:val="9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3"/>
    <w:basedOn w:val="9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w:basedOn w:val="9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5 Dark"/>
    <w:basedOn w:val="9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basedOn w:val="9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7 Colorful"/>
    <w:basedOn w:val="9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TOC Heading1"/>
    <w:next w:val="941"/>
    <w:uiPriority w:val="0"/>
    <w:qFormat/>
    <w:rPr>
      <w:rFonts w:hint="default" w:ascii="Times New Roman" w:hAnsi="Times New Roman" w:eastAsia="宋体" w:cs="Times New Roman"/>
      <w:sz w:val="32"/>
      <w:lang w:val="en-US" w:eastAsia="zh-CN" w:bidi="ar-SA"/>
    </w:rPr>
  </w:style>
  <w:style w:type="paragraph" w:styleId="10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07" w:customStyle="1">
    <w:name w:val="Heading 6 Char"/>
    <w:basedOn w:val="951"/>
    <w:uiPriority w:val="9"/>
    <w:qFormat/>
    <w:rPr>
      <w:rFonts w:ascii="Arial" w:hAnsi="Arial" w:eastAsia="Arial" w:cs="Arial"/>
      <w:b/>
      <w:bCs/>
      <w:sz w:val="22"/>
      <w:szCs w:val="22"/>
    </w:rPr>
  </w:style>
  <w:style w:type="character" w:styleId="1008" w:customStyle="1">
    <w:name w:val="Heading 7 Char"/>
    <w:basedOn w:val="951"/>
    <w:uiPriority w:val="9"/>
    <w:qFormat/>
    <w:rPr>
      <w:rFonts w:ascii="Arial" w:hAnsi="Arial" w:eastAsia="Arial" w:cs="Arial"/>
      <w:b/>
      <w:bCs/>
      <w:i/>
      <w:iCs/>
      <w:sz w:val="22"/>
      <w:szCs w:val="22"/>
    </w:rPr>
  </w:style>
  <w:style w:type="character" w:styleId="1009" w:customStyle="1">
    <w:name w:val="Heading 8 Char"/>
    <w:basedOn w:val="951"/>
    <w:uiPriority w:val="9"/>
    <w:qFormat/>
    <w:rPr>
      <w:rFonts w:ascii="Arial" w:hAnsi="Arial" w:eastAsia="Arial" w:cs="Arial"/>
      <w:i/>
      <w:iCs/>
      <w:sz w:val="22"/>
      <w:szCs w:val="22"/>
    </w:rPr>
  </w:style>
  <w:style w:type="character" w:styleId="1010" w:customStyle="1">
    <w:name w:val="Heading 9 Char"/>
    <w:basedOn w:val="951"/>
    <w:uiPriority w:val="9"/>
    <w:qFormat/>
    <w:rPr>
      <w:rFonts w:ascii="Arial" w:hAnsi="Arial" w:eastAsia="Arial" w:cs="Arial"/>
      <w:i/>
      <w:iCs/>
      <w:sz w:val="21"/>
      <w:szCs w:val="21"/>
    </w:rPr>
  </w:style>
  <w:style w:type="character" w:styleId="1011" w:customStyle="1">
    <w:name w:val="Subtitle Char"/>
    <w:basedOn w:val="951"/>
    <w:uiPriority w:val="11"/>
    <w:qFormat/>
    <w:rPr>
      <w:sz w:val="24"/>
      <w:szCs w:val="24"/>
    </w:rPr>
  </w:style>
  <w:style w:type="character" w:styleId="1012" w:customStyle="1">
    <w:name w:val="Quote Char"/>
    <w:uiPriority w:val="29"/>
    <w:qFormat/>
    <w:rPr>
      <w:i/>
    </w:rPr>
  </w:style>
  <w:style w:type="character" w:styleId="1013" w:customStyle="1">
    <w:name w:val="Intense Quote Char"/>
    <w:uiPriority w:val="30"/>
    <w:qFormat/>
    <w:rPr>
      <w:i/>
    </w:rPr>
  </w:style>
  <w:style w:type="character" w:styleId="1014" w:customStyle="1">
    <w:name w:val="Caption Char"/>
    <w:uiPriority w:val="99"/>
    <w:qFormat/>
  </w:style>
  <w:style w:type="table" w:styleId="1015" w:customStyle="1">
    <w:name w:val="无格式表格 11"/>
    <w:basedOn w:val="9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21"/>
    <w:basedOn w:val="9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31"/>
    <w:basedOn w:val="95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无格式表格 41"/>
    <w:basedOn w:val="95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无格式表格 51"/>
    <w:basedOn w:val="95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网格表 1 浅色1"/>
    <w:basedOn w:val="9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网格表 21"/>
    <w:basedOn w:val="9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2" w:customStyle="1">
    <w:name w:val="网格表 31"/>
    <w:basedOn w:val="9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网格表 41"/>
    <w:basedOn w:val="9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customStyle="1">
    <w:name w:val="网格表 5 深色1"/>
    <w:basedOn w:val="9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网格表 6 彩色1"/>
    <w:basedOn w:val="9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网格表 7 彩色1"/>
    <w:basedOn w:val="9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清单表 1 浅色1"/>
    <w:basedOn w:val="95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清单表 21"/>
    <w:basedOn w:val="9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清单表 31"/>
    <w:basedOn w:val="9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清单表 41"/>
    <w:basedOn w:val="9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清单表 5 深色1"/>
    <w:basedOn w:val="9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basedOn w:val="95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清单表 7 彩色1"/>
    <w:basedOn w:val="95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4" w:customStyle="1">
    <w:name w:val="Endnote Text Char"/>
    <w:uiPriority w:val="99"/>
    <w:qFormat/>
    <w:rPr>
      <w:sz w:val="20"/>
    </w:rPr>
  </w:style>
  <w:style w:type="paragraph" w:styleId="1035" w:customStyle="1">
    <w:name w:val="TOC 标题1"/>
    <w:uiPriority w:val="39"/>
    <w:unhideWhenUsed/>
    <w:qFormat/>
    <w:rPr>
      <w:rFonts w:hint="default" w:ascii="等线" w:hAnsi="等线" w:eastAsia="等线" w:cs="Times New Roman"/>
      <w:lang w:val="en-US" w:eastAsia="zh-CN" w:bidi="ar-SA"/>
    </w:rPr>
  </w:style>
  <w:style w:type="paragraph" w:styleId="1036" w:customStyle="1">
    <w:name w:val="标题 31"/>
    <w:basedOn w:val="941"/>
    <w:next w:val="941"/>
    <w:link w:val="116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37" w:customStyle="1">
    <w:name w:val="标题 6 字符2"/>
    <w:link w:val="947"/>
    <w:uiPriority w:val="9"/>
    <w:qFormat/>
    <w:rPr>
      <w:rFonts w:ascii="Arial" w:hAnsi="Arial" w:eastAsia="Arial" w:cs="Arial"/>
      <w:b/>
      <w:bCs/>
      <w:sz w:val="22"/>
      <w:szCs w:val="22"/>
    </w:rPr>
  </w:style>
  <w:style w:type="character" w:styleId="1038" w:customStyle="1">
    <w:name w:val="标题 7 字符2"/>
    <w:link w:val="948"/>
    <w:uiPriority w:val="9"/>
    <w:qFormat/>
    <w:rPr>
      <w:rFonts w:ascii="Arial" w:hAnsi="Arial" w:eastAsia="Arial" w:cs="Arial"/>
      <w:b/>
      <w:bCs/>
      <w:i/>
      <w:iCs/>
      <w:sz w:val="22"/>
      <w:szCs w:val="22"/>
    </w:rPr>
  </w:style>
  <w:style w:type="character" w:styleId="1039" w:customStyle="1">
    <w:name w:val="标题 8 字符2"/>
    <w:link w:val="949"/>
    <w:uiPriority w:val="9"/>
    <w:qFormat/>
    <w:rPr>
      <w:rFonts w:ascii="Arial" w:hAnsi="Arial" w:eastAsia="Arial" w:cs="Arial"/>
      <w:i/>
      <w:iCs/>
      <w:sz w:val="22"/>
      <w:szCs w:val="22"/>
    </w:rPr>
  </w:style>
  <w:style w:type="character" w:styleId="1040" w:customStyle="1">
    <w:name w:val="标题 9 字符2"/>
    <w:link w:val="950"/>
    <w:uiPriority w:val="9"/>
    <w:qFormat/>
    <w:rPr>
      <w:rFonts w:ascii="Arial" w:hAnsi="Arial" w:eastAsia="Arial" w:cs="Arial"/>
      <w:i/>
      <w:iCs/>
      <w:sz w:val="21"/>
      <w:szCs w:val="21"/>
    </w:rPr>
  </w:style>
  <w:style w:type="paragraph" w:styleId="1041">
    <w:name w:val="No Spacing"/>
    <w:uiPriority w:val="1"/>
    <w:qFormat/>
    <w:rPr>
      <w:rFonts w:hint="default" w:ascii="等线" w:hAnsi="等线" w:eastAsia="等线" w:cs="Times New Roman"/>
      <w:lang w:val="en-US" w:eastAsia="zh-CN" w:bidi="ar-SA"/>
    </w:rPr>
  </w:style>
  <w:style w:type="character" w:styleId="1042" w:customStyle="1">
    <w:name w:val="副标题 字符2"/>
    <w:link w:val="971"/>
    <w:uiPriority w:val="11"/>
    <w:qFormat/>
    <w:rPr>
      <w:sz w:val="24"/>
      <w:szCs w:val="24"/>
    </w:rPr>
  </w:style>
  <w:style w:type="paragraph" w:styleId="1043">
    <w:name w:val="Quote"/>
    <w:basedOn w:val="941"/>
    <w:next w:val="941"/>
    <w:link w:val="1044"/>
    <w:uiPriority w:val="29"/>
    <w:qFormat/>
    <w:pPr>
      <w:ind w:left="720" w:right="720"/>
    </w:pPr>
    <w:rPr>
      <w:i/>
    </w:rPr>
  </w:style>
  <w:style w:type="character" w:styleId="1044" w:customStyle="1">
    <w:name w:val="引用 字符2"/>
    <w:link w:val="1043"/>
    <w:uiPriority w:val="29"/>
    <w:qFormat/>
    <w:rPr>
      <w:i/>
    </w:rPr>
  </w:style>
  <w:style w:type="paragraph" w:styleId="1045">
    <w:name w:val="Intense Quote"/>
    <w:basedOn w:val="941"/>
    <w:next w:val="941"/>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2"/>
    <w:link w:val="1045"/>
    <w:uiPriority w:val="30"/>
    <w:qFormat/>
    <w:rPr>
      <w:i/>
    </w:rPr>
  </w:style>
  <w:style w:type="character" w:styleId="1047" w:customStyle="1">
    <w:name w:val="页脚 字符3"/>
    <w:link w:val="967"/>
    <w:uiPriority w:val="99"/>
    <w:qFormat/>
  </w:style>
  <w:style w:type="table" w:styleId="10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4" w:customStyle="1">
    <w:name w:val="尾注文本 字符"/>
    <w:link w:val="966"/>
    <w:uiPriority w:val="99"/>
    <w:qFormat/>
    <w:rPr>
      <w:sz w:val="20"/>
    </w:rPr>
  </w:style>
  <w:style w:type="paragraph" w:styleId="1155" w:customStyle="1">
    <w:name w:val="TOC 标题111"/>
    <w:uiPriority w:val="39"/>
    <w:unhideWhenUsed/>
    <w:qFormat/>
    <w:rPr>
      <w:rFonts w:hint="default" w:ascii="等线" w:hAnsi="等线" w:eastAsia="等线" w:cs="Times New Roman"/>
      <w:lang w:val="en-US" w:eastAsia="zh-CN" w:bidi="ar-SA"/>
    </w:rPr>
  </w:style>
  <w:style w:type="paragraph" w:styleId="1156" w:customStyle="1">
    <w:name w:val="标题 11"/>
    <w:basedOn w:val="941"/>
    <w:next w:val="941"/>
    <w:link w:val="116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57" w:customStyle="1">
    <w:name w:val="标题 21"/>
    <w:basedOn w:val="941"/>
    <w:next w:val="941"/>
    <w:link w:val="1169"/>
    <w:uiPriority w:val="9"/>
    <w:qFormat/>
    <w:pPr>
      <w:keepLines/>
      <w:keepNext/>
      <w:spacing w:before="260" w:after="260" w:line="413" w:lineRule="auto"/>
      <w:outlineLvl w:val="1"/>
    </w:pPr>
    <w:rPr>
      <w:rFonts w:ascii="Arial" w:hAnsi="Arial" w:eastAsia="黑体"/>
      <w:b/>
      <w:bCs/>
      <w:sz w:val="32"/>
      <w:szCs w:val="32"/>
    </w:rPr>
  </w:style>
  <w:style w:type="paragraph" w:styleId="1158" w:customStyle="1">
    <w:name w:val="标题 41"/>
    <w:basedOn w:val="941"/>
    <w:next w:val="1159"/>
    <w:link w:val="117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59" w:customStyle="1">
    <w:name w:val="正文缩进1"/>
    <w:basedOn w:val="941"/>
    <w:next w:val="941"/>
    <w:link w:val="1176"/>
    <w:uiPriority w:val="0"/>
    <w:qFormat/>
    <w:pPr>
      <w:ind w:firstLine="420"/>
    </w:pPr>
    <w:rPr>
      <w:rFonts w:ascii="Times New Roman" w:hAnsi="Times New Roman" w:eastAsia="宋体"/>
      <w:szCs w:val="20"/>
    </w:rPr>
  </w:style>
  <w:style w:type="paragraph" w:styleId="1160" w:customStyle="1">
    <w:name w:val="标题 51"/>
    <w:basedOn w:val="941"/>
    <w:next w:val="941"/>
    <w:link w:val="117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61" w:customStyle="1">
    <w:name w:val="标题 61"/>
    <w:basedOn w:val="941"/>
    <w:next w:val="941"/>
    <w:link w:val="117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62" w:customStyle="1">
    <w:name w:val="标题 71"/>
    <w:basedOn w:val="941"/>
    <w:next w:val="941"/>
    <w:link w:val="117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163" w:customStyle="1">
    <w:name w:val="标题 81"/>
    <w:basedOn w:val="941"/>
    <w:next w:val="941"/>
    <w:link w:val="117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64" w:customStyle="1">
    <w:name w:val="标题 91"/>
    <w:basedOn w:val="941"/>
    <w:next w:val="941"/>
    <w:link w:val="117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65" w:customStyle="1">
    <w:name w:val="默认段落字体1"/>
    <w:uiPriority w:val="1"/>
    <w:unhideWhenUsed/>
    <w:qFormat/>
  </w:style>
  <w:style w:type="table" w:styleId="1166" w:customStyle="1">
    <w:name w:val="普通表格1"/>
    <w:uiPriority w:val="99"/>
    <w:unhideWhenUsed/>
    <w:qFormat/>
    <w:tblPr>
      <w:tblCellMar>
        <w:left w:w="0" w:type="dxa"/>
        <w:top w:w="0" w:type="dxa"/>
        <w:right w:w="0" w:type="dxa"/>
        <w:bottom w:w="0" w:type="dxa"/>
      </w:tblCellMar>
    </w:tblPr>
  </w:style>
  <w:style w:type="character" w:styleId="1167" w:customStyle="1">
    <w:name w:val="标题 3 字符1"/>
    <w:link w:val="1036"/>
    <w:uiPriority w:val="0"/>
    <w:qFormat/>
    <w:rPr>
      <w:rFonts w:ascii="Times New Roman" w:hAnsi="Times New Roman" w:eastAsia="宋体" w:cs="Times New Roman"/>
      <w:b/>
      <w:sz w:val="32"/>
      <w:szCs w:val="20"/>
    </w:rPr>
  </w:style>
  <w:style w:type="character" w:styleId="1168" w:customStyle="1">
    <w:name w:val="标题 1 字符1"/>
    <w:link w:val="1156"/>
    <w:uiPriority w:val="9"/>
    <w:qFormat/>
    <w:rPr>
      <w:rFonts w:ascii="黑体" w:hAnsi="Times New Roman" w:eastAsia="黑体" w:cs="Times New Roman"/>
      <w:sz w:val="52"/>
      <w:szCs w:val="20"/>
    </w:rPr>
  </w:style>
  <w:style w:type="character" w:styleId="1169" w:customStyle="1">
    <w:name w:val="标题 2 字符1"/>
    <w:link w:val="1157"/>
    <w:uiPriority w:val="9"/>
    <w:qFormat/>
    <w:rPr>
      <w:rFonts w:ascii="Arial" w:hAnsi="Arial" w:eastAsia="黑体" w:cs="Times New Roman"/>
      <w:b/>
      <w:bCs/>
      <w:sz w:val="32"/>
      <w:szCs w:val="32"/>
    </w:rPr>
  </w:style>
  <w:style w:type="character" w:styleId="1170" w:customStyle="1">
    <w:name w:val="标题 4 字符1"/>
    <w:link w:val="1158"/>
    <w:uiPriority w:val="0"/>
    <w:qFormat/>
    <w:rPr>
      <w:rFonts w:ascii="Arial" w:hAnsi="Arial" w:eastAsia="黑体" w:cs="Times New Roman"/>
      <w:sz w:val="28"/>
      <w:szCs w:val="20"/>
    </w:rPr>
  </w:style>
  <w:style w:type="character" w:styleId="1171" w:customStyle="1">
    <w:name w:val="标题 5 字符1"/>
    <w:link w:val="1160"/>
    <w:uiPriority w:val="9"/>
    <w:qFormat/>
    <w:rPr>
      <w:rFonts w:ascii="宋体" w:hAnsi="宋体" w:eastAsia="宋体" w:cs="Times New Roman"/>
      <w:b/>
      <w:sz w:val="24"/>
      <w:szCs w:val="20"/>
    </w:rPr>
  </w:style>
  <w:style w:type="character" w:styleId="1172" w:customStyle="1">
    <w:name w:val="标题 6 字符1"/>
    <w:link w:val="1161"/>
    <w:uiPriority w:val="9"/>
    <w:qFormat/>
    <w:rPr>
      <w:rFonts w:ascii="Arial" w:hAnsi="Arial" w:eastAsia="黑体" w:cs="Times New Roman"/>
      <w:b/>
      <w:bCs/>
      <w:sz w:val="24"/>
      <w:szCs w:val="24"/>
    </w:rPr>
  </w:style>
  <w:style w:type="character" w:styleId="1173" w:customStyle="1">
    <w:name w:val="标题 7 字符1"/>
    <w:link w:val="1162"/>
    <w:uiPriority w:val="9"/>
    <w:qFormat/>
    <w:rPr>
      <w:rFonts w:ascii="Times New Roman" w:hAnsi="Times New Roman" w:eastAsia="宋体" w:cs="Times New Roman"/>
      <w:b/>
      <w:bCs/>
      <w:sz w:val="24"/>
      <w:szCs w:val="24"/>
    </w:rPr>
  </w:style>
  <w:style w:type="character" w:styleId="1174" w:customStyle="1">
    <w:name w:val="标题 8 字符1"/>
    <w:link w:val="1163"/>
    <w:uiPriority w:val="9"/>
    <w:qFormat/>
    <w:rPr>
      <w:rFonts w:ascii="Arial" w:hAnsi="Arial" w:eastAsia="黑体" w:cs="Times New Roman"/>
      <w:sz w:val="24"/>
      <w:szCs w:val="24"/>
    </w:rPr>
  </w:style>
  <w:style w:type="character" w:styleId="1175" w:customStyle="1">
    <w:name w:val="标题 9 字符1"/>
    <w:link w:val="1164"/>
    <w:uiPriority w:val="0"/>
    <w:qFormat/>
    <w:rPr>
      <w:rFonts w:ascii="Arial" w:hAnsi="Arial" w:eastAsia="黑体" w:cs="Times New Roman"/>
      <w:szCs w:val="21"/>
    </w:rPr>
  </w:style>
  <w:style w:type="character" w:styleId="1176" w:customStyle="1">
    <w:name w:val="正文缩进 字符1"/>
    <w:link w:val="1159"/>
    <w:uiPriority w:val="0"/>
    <w:qFormat/>
    <w:rPr>
      <w:rFonts w:ascii="Times New Roman" w:hAnsi="Times New Roman" w:eastAsia="宋体" w:cs="Times New Roman"/>
      <w:szCs w:val="20"/>
    </w:rPr>
  </w:style>
  <w:style w:type="paragraph" w:styleId="1177" w:customStyle="1">
    <w:name w:val="题注1"/>
    <w:basedOn w:val="941"/>
    <w:next w:val="941"/>
    <w:uiPriority w:val="99"/>
    <w:qFormat/>
    <w:rPr>
      <w:rFonts w:ascii="Cambria" w:hAnsi="Cambria" w:eastAsia="黑体"/>
      <w:sz w:val="20"/>
      <w:szCs w:val="20"/>
    </w:rPr>
  </w:style>
  <w:style w:type="paragraph" w:styleId="1178" w:customStyle="1">
    <w:name w:val="文档结构图1"/>
    <w:basedOn w:val="941"/>
    <w:link w:val="1179"/>
    <w:uiPriority w:val="99"/>
    <w:qFormat/>
    <w:pPr>
      <w:shd w:val="clear" w:color="auto" w:fill="000080"/>
    </w:pPr>
    <w:rPr>
      <w:rFonts w:ascii="Times New Roman" w:hAnsi="Times New Roman" w:eastAsia="宋体"/>
      <w:szCs w:val="20"/>
    </w:rPr>
  </w:style>
  <w:style w:type="character" w:styleId="1179" w:customStyle="1">
    <w:name w:val="文档结构图 字符2"/>
    <w:link w:val="1178"/>
    <w:uiPriority w:val="99"/>
    <w:qFormat/>
    <w:rPr>
      <w:rFonts w:ascii="Times New Roman" w:hAnsi="Times New Roman" w:eastAsia="宋体" w:cs="Times New Roman"/>
      <w:szCs w:val="20"/>
      <w:shd w:val="clear" w:color="auto" w:fill="000080"/>
    </w:rPr>
  </w:style>
  <w:style w:type="paragraph" w:styleId="1180" w:customStyle="1">
    <w:name w:val="批注文字1"/>
    <w:basedOn w:val="941"/>
    <w:link w:val="1181"/>
    <w:uiPriority w:val="99"/>
    <w:qFormat/>
    <w:pPr>
      <w:jc w:val="left"/>
      <w:spacing w:line="360" w:lineRule="atLeast"/>
    </w:pPr>
    <w:rPr>
      <w:rFonts w:ascii="Times New Roman" w:hAnsi="Times New Roman" w:eastAsia="宋体"/>
      <w:sz w:val="24"/>
      <w:szCs w:val="20"/>
    </w:rPr>
  </w:style>
  <w:style w:type="character" w:styleId="1181" w:customStyle="1">
    <w:name w:val="批注文字 字符2"/>
    <w:link w:val="1180"/>
    <w:uiPriority w:val="99"/>
    <w:qFormat/>
    <w:rPr>
      <w:rFonts w:ascii="Times New Roman" w:hAnsi="Times New Roman" w:eastAsia="宋体" w:cs="Times New Roman"/>
      <w:sz w:val="24"/>
      <w:szCs w:val="20"/>
    </w:rPr>
  </w:style>
  <w:style w:type="paragraph" w:styleId="1182" w:customStyle="1">
    <w:name w:val="正文文本 31"/>
    <w:basedOn w:val="941"/>
    <w:link w:val="1183"/>
    <w:uiPriority w:val="0"/>
    <w:qFormat/>
    <w:rPr>
      <w:rFonts w:ascii="宋体" w:hAnsi="Times New Roman" w:eastAsia="宋体"/>
      <w:sz w:val="24"/>
      <w:szCs w:val="20"/>
    </w:rPr>
  </w:style>
  <w:style w:type="character" w:styleId="1183" w:customStyle="1">
    <w:name w:val="正文文本 3 字符"/>
    <w:link w:val="1182"/>
    <w:uiPriority w:val="0"/>
    <w:qFormat/>
    <w:rPr>
      <w:rFonts w:ascii="宋体" w:hAnsi="Times New Roman" w:eastAsia="宋体" w:cs="Times New Roman"/>
      <w:sz w:val="24"/>
      <w:szCs w:val="20"/>
    </w:rPr>
  </w:style>
  <w:style w:type="paragraph" w:styleId="1184" w:customStyle="1">
    <w:name w:val="正文文本1"/>
    <w:basedOn w:val="941"/>
    <w:next w:val="1185"/>
    <w:link w:val="1186"/>
    <w:uiPriority w:val="0"/>
    <w:qFormat/>
    <w:rPr>
      <w:rFonts w:ascii="华文中宋" w:hAnsi="Times New Roman" w:eastAsia="华文中宋"/>
      <w:bCs/>
      <w:sz w:val="28"/>
      <w:szCs w:val="20"/>
    </w:rPr>
  </w:style>
  <w:style w:type="paragraph" w:styleId="1185" w:customStyle="1">
    <w:name w:val="正文首行缩进1"/>
    <w:basedOn w:val="1184"/>
    <w:link w:val="1232"/>
    <w:uiPriority w:val="99"/>
    <w:unhideWhenUsed/>
    <w:qFormat/>
    <w:pPr>
      <w:ind w:firstLine="420"/>
      <w:spacing w:after="120"/>
    </w:pPr>
    <w:rPr>
      <w:rFonts w:ascii="等线" w:hAnsi="等线" w:eastAsia="等线"/>
      <w:bCs w:val="0"/>
      <w:sz w:val="21"/>
      <w:szCs w:val="22"/>
    </w:rPr>
  </w:style>
  <w:style w:type="character" w:styleId="1186" w:customStyle="1">
    <w:name w:val="正文文本 字符2"/>
    <w:link w:val="1184"/>
    <w:uiPriority w:val="0"/>
    <w:qFormat/>
    <w:rPr>
      <w:rFonts w:ascii="华文中宋" w:hAnsi="Times New Roman" w:eastAsia="华文中宋" w:cs="Times New Roman"/>
      <w:bCs/>
      <w:sz w:val="28"/>
      <w:szCs w:val="20"/>
    </w:rPr>
  </w:style>
  <w:style w:type="character" w:styleId="1187" w:customStyle="1">
    <w:name w:val="正文首行缩进 字符"/>
    <w:uiPriority w:val="99"/>
    <w:semiHidden/>
    <w:qFormat/>
    <w:rPr>
      <w:rFonts w:ascii="华文中宋" w:hAnsi="Times New Roman" w:eastAsia="华文中宋" w:cs="Times New Roman"/>
      <w:sz w:val="28"/>
      <w:szCs w:val="20"/>
    </w:rPr>
  </w:style>
  <w:style w:type="paragraph" w:styleId="1188" w:customStyle="1">
    <w:name w:val="正文文本缩进1"/>
    <w:basedOn w:val="941"/>
    <w:next w:val="1189"/>
    <w:link w:val="1190"/>
    <w:uiPriority w:val="0"/>
    <w:qFormat/>
    <w:pPr>
      <w:ind w:firstLine="540"/>
      <w:spacing w:line="360" w:lineRule="auto"/>
      <w:widowControl/>
    </w:pPr>
    <w:rPr>
      <w:rFonts w:ascii="宋体" w:hAnsi="MS Sans Serif" w:eastAsia="宋体"/>
      <w:spacing w:val="12"/>
      <w:sz w:val="24"/>
      <w:szCs w:val="20"/>
    </w:rPr>
  </w:style>
  <w:style w:type="paragraph" w:styleId="1189" w:customStyle="1">
    <w:name w:val="寄信人地址1"/>
    <w:basedOn w:val="941"/>
    <w:uiPriority w:val="0"/>
    <w:qFormat/>
    <w:rPr>
      <w:rFonts w:ascii="Arial" w:hAnsi="Arial" w:eastAsia="宋体"/>
      <w:szCs w:val="20"/>
    </w:rPr>
  </w:style>
  <w:style w:type="character" w:styleId="1190" w:customStyle="1">
    <w:name w:val="正文文本缩进 字符2"/>
    <w:link w:val="1188"/>
    <w:uiPriority w:val="0"/>
    <w:qFormat/>
    <w:rPr>
      <w:rFonts w:ascii="宋体" w:hAnsi="MS Sans Serif" w:eastAsia="宋体" w:cs="Times New Roman"/>
      <w:spacing w:val="12"/>
      <w:sz w:val="24"/>
      <w:szCs w:val="20"/>
    </w:rPr>
  </w:style>
  <w:style w:type="paragraph" w:styleId="1191" w:customStyle="1">
    <w:name w:val="文本块1"/>
    <w:basedOn w:val="941"/>
    <w:uiPriority w:val="99"/>
    <w:qFormat/>
    <w:pPr>
      <w:ind w:left="420" w:right="33"/>
      <w:jc w:val="left"/>
    </w:pPr>
    <w:rPr>
      <w:rFonts w:ascii="Times New Roman" w:hAnsi="Times New Roman" w:eastAsia="宋体"/>
      <w:sz w:val="24"/>
      <w:szCs w:val="20"/>
    </w:rPr>
  </w:style>
  <w:style w:type="paragraph" w:styleId="1192" w:customStyle="1">
    <w:name w:val="索引 41"/>
    <w:basedOn w:val="941"/>
    <w:next w:val="941"/>
    <w:uiPriority w:val="99"/>
    <w:qFormat/>
    <w:pPr>
      <w:ind w:left="600"/>
    </w:pPr>
    <w:rPr>
      <w:rFonts w:ascii="Times New Roman" w:hAnsi="Times New Roman" w:eastAsia="宋体"/>
      <w:szCs w:val="24"/>
    </w:rPr>
  </w:style>
  <w:style w:type="paragraph" w:styleId="1193" w:customStyle="1">
    <w:name w:val="纯文本1"/>
    <w:basedOn w:val="941"/>
    <w:next w:val="1194"/>
    <w:link w:val="1195"/>
    <w:uiPriority w:val="0"/>
    <w:qFormat/>
    <w:rPr>
      <w:rFonts w:ascii="宋体" w:hAnsi="Courier New" w:eastAsia="宋体"/>
      <w:szCs w:val="20"/>
    </w:rPr>
  </w:style>
  <w:style w:type="paragraph" w:styleId="1194" w:customStyle="1">
    <w:name w:val="目录 21"/>
    <w:basedOn w:val="941"/>
    <w:next w:val="941"/>
    <w:uiPriority w:val="39"/>
    <w:unhideWhenUsed/>
    <w:qFormat/>
    <w:pPr>
      <w:ind w:left="420"/>
    </w:pPr>
  </w:style>
  <w:style w:type="character" w:styleId="1195" w:customStyle="1">
    <w:name w:val="纯文本 字符2"/>
    <w:link w:val="1193"/>
    <w:uiPriority w:val="0"/>
    <w:qFormat/>
    <w:rPr>
      <w:rFonts w:ascii="宋体" w:hAnsi="Courier New" w:eastAsia="宋体" w:cs="Times New Roman"/>
      <w:szCs w:val="20"/>
    </w:rPr>
  </w:style>
  <w:style w:type="paragraph" w:styleId="1196" w:customStyle="1">
    <w:name w:val="日期1"/>
    <w:basedOn w:val="941"/>
    <w:next w:val="941"/>
    <w:link w:val="1197"/>
    <w:uiPriority w:val="99"/>
    <w:qFormat/>
    <w:rPr>
      <w:rFonts w:ascii="Times New Roman" w:hAnsi="Times New Roman" w:eastAsia="宋体"/>
      <w:sz w:val="24"/>
      <w:szCs w:val="20"/>
    </w:rPr>
  </w:style>
  <w:style w:type="character" w:styleId="1197" w:customStyle="1">
    <w:name w:val="日期 字符2"/>
    <w:link w:val="1196"/>
    <w:uiPriority w:val="99"/>
    <w:qFormat/>
    <w:rPr>
      <w:rFonts w:ascii="Times New Roman" w:hAnsi="Times New Roman" w:eastAsia="宋体" w:cs="Times New Roman"/>
      <w:sz w:val="24"/>
      <w:szCs w:val="20"/>
    </w:rPr>
  </w:style>
  <w:style w:type="paragraph" w:styleId="1198" w:customStyle="1">
    <w:name w:val="正文文本缩进 21"/>
    <w:basedOn w:val="941"/>
    <w:link w:val="1199"/>
    <w:uiPriority w:val="99"/>
    <w:qFormat/>
    <w:pPr>
      <w:ind w:left="420"/>
      <w:spacing w:after="120" w:line="480" w:lineRule="auto"/>
    </w:pPr>
    <w:rPr>
      <w:rFonts w:ascii="Times New Roman" w:hAnsi="Times New Roman" w:eastAsia="宋体"/>
      <w:szCs w:val="24"/>
    </w:rPr>
  </w:style>
  <w:style w:type="character" w:styleId="1199" w:customStyle="1">
    <w:name w:val="正文文本缩进 2 字符2"/>
    <w:link w:val="1198"/>
    <w:uiPriority w:val="99"/>
    <w:qFormat/>
    <w:rPr>
      <w:rFonts w:ascii="Times New Roman" w:hAnsi="Times New Roman" w:eastAsia="宋体" w:cs="Times New Roman"/>
      <w:szCs w:val="24"/>
    </w:rPr>
  </w:style>
  <w:style w:type="paragraph" w:styleId="1200" w:customStyle="1">
    <w:name w:val="批注框文本1"/>
    <w:basedOn w:val="941"/>
    <w:link w:val="1201"/>
    <w:uiPriority w:val="99"/>
    <w:qFormat/>
    <w:rPr>
      <w:rFonts w:ascii="Times New Roman" w:hAnsi="Times New Roman" w:eastAsia="宋体"/>
      <w:sz w:val="18"/>
      <w:szCs w:val="18"/>
    </w:rPr>
  </w:style>
  <w:style w:type="character" w:styleId="1201" w:customStyle="1">
    <w:name w:val="批注框文本 字符2"/>
    <w:link w:val="1200"/>
    <w:uiPriority w:val="99"/>
    <w:qFormat/>
    <w:rPr>
      <w:rFonts w:ascii="Times New Roman" w:hAnsi="Times New Roman" w:eastAsia="宋体" w:cs="Times New Roman"/>
      <w:sz w:val="18"/>
      <w:szCs w:val="18"/>
    </w:rPr>
  </w:style>
  <w:style w:type="paragraph" w:styleId="1202" w:customStyle="1">
    <w:name w:val="页脚1"/>
    <w:basedOn w:val="941"/>
    <w:next w:val="1005"/>
    <w:link w:val="1203"/>
    <w:uiPriority w:val="99"/>
    <w:unhideWhenUsed/>
    <w:qFormat/>
    <w:pPr>
      <w:jc w:val="left"/>
      <w:tabs>
        <w:tab w:val="center" w:pos="4153" w:leader="none"/>
        <w:tab w:val="right" w:pos="8306" w:leader="none"/>
      </w:tabs>
    </w:pPr>
    <w:rPr>
      <w:sz w:val="18"/>
      <w:szCs w:val="18"/>
    </w:rPr>
  </w:style>
  <w:style w:type="character" w:styleId="1203" w:customStyle="1">
    <w:name w:val="页脚 字符"/>
    <w:link w:val="1202"/>
    <w:uiPriority w:val="0"/>
    <w:qFormat/>
    <w:rPr>
      <w:sz w:val="18"/>
      <w:szCs w:val="18"/>
    </w:rPr>
  </w:style>
  <w:style w:type="paragraph" w:styleId="1204" w:customStyle="1">
    <w:name w:val="页眉1"/>
    <w:basedOn w:val="941"/>
    <w:link w:val="120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05" w:customStyle="1">
    <w:name w:val="页眉 字符"/>
    <w:link w:val="1204"/>
    <w:uiPriority w:val="99"/>
    <w:qFormat/>
    <w:rPr>
      <w:sz w:val="18"/>
      <w:szCs w:val="18"/>
    </w:rPr>
  </w:style>
  <w:style w:type="paragraph" w:styleId="1206" w:customStyle="1">
    <w:name w:val="目录 11"/>
    <w:basedOn w:val="941"/>
    <w:next w:val="941"/>
    <w:uiPriority w:val="39"/>
    <w:qFormat/>
    <w:pPr>
      <w:jc w:val="center"/>
      <w:spacing w:before="120" w:after="120"/>
      <w:tabs>
        <w:tab w:val="right" w:pos="9170" w:leader="dot"/>
      </w:tabs>
    </w:pPr>
    <w:rPr>
      <w:rFonts w:eastAsia="文鼎小标宋简"/>
      <w:caps/>
      <w:sz w:val="32"/>
      <w:szCs w:val="32"/>
    </w:rPr>
  </w:style>
  <w:style w:type="paragraph" w:styleId="1207" w:customStyle="1">
    <w:name w:val="副标题1"/>
    <w:basedOn w:val="941"/>
    <w:next w:val="941"/>
    <w:link w:val="1208"/>
    <w:uiPriority w:val="0"/>
    <w:qFormat/>
    <w:pPr>
      <w:jc w:val="center"/>
      <w:spacing w:before="240" w:after="60" w:line="312" w:lineRule="auto"/>
      <w:outlineLvl w:val="1"/>
    </w:pPr>
    <w:rPr>
      <w:rFonts w:ascii="Cambria" w:hAnsi="Cambria" w:eastAsia="宋体"/>
      <w:b/>
      <w:bCs/>
      <w:sz w:val="32"/>
      <w:szCs w:val="32"/>
    </w:rPr>
  </w:style>
  <w:style w:type="character" w:styleId="1208" w:customStyle="1">
    <w:name w:val="副标题 字符"/>
    <w:link w:val="1207"/>
    <w:uiPriority w:val="0"/>
    <w:qFormat/>
    <w:rPr>
      <w:rFonts w:ascii="Cambria" w:hAnsi="Cambria" w:eastAsia="宋体" w:cs="Times New Roman"/>
      <w:b/>
      <w:bCs/>
      <w:sz w:val="32"/>
      <w:szCs w:val="32"/>
    </w:rPr>
  </w:style>
  <w:style w:type="paragraph" w:styleId="1209" w:customStyle="1">
    <w:name w:val="列表1"/>
    <w:basedOn w:val="941"/>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10" w:customStyle="1">
    <w:name w:val="脚注文本1"/>
    <w:basedOn w:val="941"/>
    <w:link w:val="1211"/>
    <w:uiPriority w:val="0"/>
    <w:qFormat/>
    <w:pPr>
      <w:jc w:val="left"/>
      <w:spacing w:line="312" w:lineRule="atLeast"/>
    </w:pPr>
    <w:rPr>
      <w:rFonts w:ascii="Times New Roman" w:hAnsi="Times New Roman" w:eastAsia="宋体"/>
      <w:sz w:val="18"/>
      <w:szCs w:val="20"/>
    </w:rPr>
  </w:style>
  <w:style w:type="character" w:styleId="1211" w:customStyle="1">
    <w:name w:val="脚注文本 字符"/>
    <w:link w:val="1210"/>
    <w:uiPriority w:val="0"/>
    <w:qFormat/>
    <w:rPr>
      <w:rFonts w:ascii="Times New Roman" w:hAnsi="Times New Roman" w:eastAsia="宋体" w:cs="Times New Roman"/>
      <w:sz w:val="18"/>
      <w:szCs w:val="20"/>
    </w:rPr>
  </w:style>
  <w:style w:type="paragraph" w:styleId="1212" w:customStyle="1">
    <w:name w:val="正文文本缩进 31"/>
    <w:basedOn w:val="941"/>
    <w:link w:val="1213"/>
    <w:uiPriority w:val="99"/>
    <w:qFormat/>
    <w:pPr>
      <w:ind w:firstLine="540"/>
      <w:spacing w:line="360" w:lineRule="auto"/>
      <w:widowControl/>
    </w:pPr>
    <w:rPr>
      <w:rFonts w:ascii="宋体" w:hAnsi="MS Sans Serif" w:eastAsia="宋体"/>
      <w:color w:val="000000"/>
      <w:sz w:val="24"/>
      <w:szCs w:val="20"/>
    </w:rPr>
  </w:style>
  <w:style w:type="character" w:styleId="1213" w:customStyle="1">
    <w:name w:val="正文文本缩进 3 字符2"/>
    <w:link w:val="1212"/>
    <w:uiPriority w:val="99"/>
    <w:qFormat/>
    <w:rPr>
      <w:rFonts w:ascii="宋体" w:hAnsi="MS Sans Serif" w:eastAsia="宋体" w:cs="Times New Roman"/>
      <w:color w:val="000000"/>
      <w:sz w:val="24"/>
      <w:szCs w:val="20"/>
    </w:rPr>
  </w:style>
  <w:style w:type="paragraph" w:styleId="1214" w:customStyle="1">
    <w:name w:val="正文文本 21"/>
    <w:basedOn w:val="941"/>
    <w:link w:val="1215"/>
    <w:uiPriority w:val="0"/>
    <w:qFormat/>
    <w:pPr>
      <w:spacing w:line="360" w:lineRule="auto"/>
      <w:tabs>
        <w:tab w:val="left" w:pos="540" w:leader="none"/>
      </w:tabs>
    </w:pPr>
    <w:rPr>
      <w:rFonts w:ascii="宋体" w:eastAsia="宋体"/>
      <w:color w:val="000000"/>
      <w:sz w:val="28"/>
      <w:szCs w:val="20"/>
    </w:rPr>
  </w:style>
  <w:style w:type="character" w:styleId="1215" w:customStyle="1">
    <w:name w:val="正文文本 2 字符"/>
    <w:link w:val="1214"/>
    <w:uiPriority w:val="0"/>
    <w:qFormat/>
    <w:rPr>
      <w:rFonts w:ascii="宋体" w:eastAsia="宋体" w:cs="Times New Roman"/>
      <w:color w:val="000000"/>
      <w:sz w:val="28"/>
      <w:szCs w:val="20"/>
    </w:rPr>
  </w:style>
  <w:style w:type="paragraph" w:styleId="1216" w:customStyle="1">
    <w:name w:val="普通(网站)1"/>
    <w:basedOn w:val="941"/>
    <w:uiPriority w:val="99"/>
    <w:qFormat/>
    <w:pPr>
      <w:jc w:val="left"/>
      <w:spacing w:before="100" w:beforeAutospacing="1" w:after="100" w:afterAutospacing="1"/>
      <w:widowControl/>
    </w:pPr>
    <w:rPr>
      <w:rFonts w:ascii="宋体" w:hAnsi="宋体" w:eastAsia="宋体" w:cs="宋体"/>
      <w:sz w:val="24"/>
      <w:szCs w:val="24"/>
    </w:rPr>
  </w:style>
  <w:style w:type="paragraph" w:styleId="1217" w:customStyle="1">
    <w:name w:val="标题1"/>
    <w:basedOn w:val="941"/>
    <w:next w:val="941"/>
    <w:link w:val="1218"/>
    <w:uiPriority w:val="10"/>
    <w:qFormat/>
    <w:pPr>
      <w:jc w:val="center"/>
      <w:spacing w:before="240" w:after="60"/>
      <w:outlineLvl w:val="0"/>
    </w:pPr>
    <w:rPr>
      <w:rFonts w:ascii="Cambria" w:hAnsi="Cambria" w:eastAsia="宋体"/>
      <w:b/>
      <w:bCs/>
      <w:sz w:val="32"/>
      <w:szCs w:val="32"/>
    </w:rPr>
  </w:style>
  <w:style w:type="character" w:styleId="1218" w:customStyle="1">
    <w:name w:val="标题 字符"/>
    <w:link w:val="1217"/>
    <w:uiPriority w:val="10"/>
    <w:qFormat/>
    <w:rPr>
      <w:rFonts w:ascii="Cambria" w:hAnsi="Cambria" w:eastAsia="宋体" w:cs="Times New Roman"/>
      <w:b/>
      <w:bCs/>
      <w:sz w:val="32"/>
      <w:szCs w:val="32"/>
    </w:rPr>
  </w:style>
  <w:style w:type="paragraph" w:styleId="1219" w:customStyle="1">
    <w:name w:val="批注主题1"/>
    <w:basedOn w:val="1180"/>
    <w:next w:val="1180"/>
    <w:link w:val="1220"/>
    <w:uiPriority w:val="99"/>
    <w:qFormat/>
    <w:pPr>
      <w:spacing w:line="240" w:lineRule="auto"/>
    </w:pPr>
    <w:rPr>
      <w:b/>
      <w:bCs/>
      <w:sz w:val="21"/>
    </w:rPr>
  </w:style>
  <w:style w:type="character" w:styleId="1220" w:customStyle="1">
    <w:name w:val="批注主题 字符2"/>
    <w:link w:val="1219"/>
    <w:uiPriority w:val="99"/>
    <w:qFormat/>
    <w:rPr>
      <w:rFonts w:ascii="Times New Roman" w:hAnsi="Times New Roman" w:eastAsia="宋体" w:cs="Times New Roman"/>
      <w:b/>
      <w:bCs/>
      <w:szCs w:val="20"/>
    </w:rPr>
  </w:style>
  <w:style w:type="paragraph" w:styleId="1221" w:customStyle="1">
    <w:name w:val="正文首行缩进 21"/>
    <w:basedOn w:val="1188"/>
    <w:link w:val="122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22" w:customStyle="1">
    <w:name w:val="正文首行缩进 2 字符"/>
    <w:basedOn w:val="1190"/>
    <w:link w:val="1221"/>
    <w:uiPriority w:val="99"/>
    <w:semiHidden/>
    <w:qFormat/>
    <w:rPr>
      <w:rFonts w:ascii="宋体" w:hAnsi="MS Sans Serif" w:eastAsia="宋体" w:cs="Times New Roman"/>
      <w:spacing w:val="12"/>
      <w:sz w:val="24"/>
      <w:szCs w:val="20"/>
    </w:rPr>
  </w:style>
  <w:style w:type="table" w:styleId="1223" w:customStyle="1">
    <w:name w:val="网格型11"/>
    <w:basedOn w:val="1166"/>
    <w:uiPriority w:val="99"/>
    <w:unhideWhenUsed/>
    <w:qFormat/>
    <w:tblPr/>
  </w:style>
  <w:style w:type="character" w:styleId="1224" w:customStyle="1">
    <w:name w:val="要点1"/>
    <w:uiPriority w:val="0"/>
    <w:qFormat/>
    <w:rPr>
      <w:b/>
      <w:bCs/>
    </w:rPr>
  </w:style>
  <w:style w:type="character" w:styleId="1225" w:customStyle="1">
    <w:name w:val="页码1"/>
    <w:uiPriority w:val="0"/>
    <w:qFormat/>
  </w:style>
  <w:style w:type="character" w:styleId="1226" w:customStyle="1">
    <w:name w:val="已访问的超链接1"/>
    <w:uiPriority w:val="99"/>
    <w:qFormat/>
    <w:rPr>
      <w:color w:val="000000"/>
      <w:u w:val="none"/>
    </w:rPr>
  </w:style>
  <w:style w:type="character" w:styleId="1227" w:customStyle="1">
    <w:name w:val="强调1"/>
    <w:uiPriority w:val="0"/>
    <w:qFormat/>
  </w:style>
  <w:style w:type="character" w:styleId="1228" w:customStyle="1">
    <w:name w:val="HTML 打字机1"/>
    <w:link w:val="941"/>
    <w:uiPriority w:val="0"/>
    <w:qFormat/>
    <w:rPr>
      <w:rFonts w:ascii="等线" w:hAnsi="等线" w:eastAsia="等线" w:cs="Times New Roman"/>
      <w:sz w:val="21"/>
      <w:szCs w:val="22"/>
      <w:lang w:val="en-US" w:eastAsia="zh-CN" w:bidi="ar-SA"/>
    </w:rPr>
  </w:style>
  <w:style w:type="character" w:styleId="1229" w:customStyle="1">
    <w:name w:val="超链接1"/>
    <w:uiPriority w:val="99"/>
    <w:qFormat/>
    <w:rPr>
      <w:color w:val="000000"/>
      <w:u w:val="none"/>
    </w:rPr>
  </w:style>
  <w:style w:type="character" w:styleId="1230" w:customStyle="1">
    <w:name w:val="HTML 代码1"/>
    <w:uiPriority w:val="0"/>
    <w:qFormat/>
    <w:rPr>
      <w:rFonts w:ascii="Courier New" w:hAnsi="Courier New"/>
      <w:sz w:val="20"/>
    </w:rPr>
  </w:style>
  <w:style w:type="character" w:styleId="1231" w:customStyle="1">
    <w:name w:val="批注引用1"/>
    <w:uiPriority w:val="99"/>
    <w:qFormat/>
    <w:rPr>
      <w:sz w:val="21"/>
      <w:szCs w:val="21"/>
    </w:rPr>
  </w:style>
  <w:style w:type="character" w:styleId="1232" w:customStyle="1">
    <w:name w:val="正文首行缩进 Char"/>
    <w:link w:val="1185"/>
    <w:uiPriority w:val="99"/>
    <w:semiHidden/>
    <w:qFormat/>
    <w:rPr>
      <w:rFonts w:ascii="Times New Roman" w:hAnsi="Times New Roman" w:eastAsia="华文中宋" w:cs="Times New Roman"/>
      <w:sz w:val="21"/>
      <w:szCs w:val="20"/>
    </w:rPr>
  </w:style>
  <w:style w:type="character" w:styleId="1233" w:customStyle="1">
    <w:name w:val="标题 1 字符"/>
    <w:uiPriority w:val="0"/>
    <w:qFormat/>
    <w:rPr>
      <w:b/>
      <w:bCs/>
      <w:sz w:val="44"/>
      <w:szCs w:val="44"/>
    </w:rPr>
  </w:style>
  <w:style w:type="character" w:styleId="1234" w:customStyle="1">
    <w:name w:val="标题 2 字符"/>
    <w:uiPriority w:val="0"/>
    <w:qFormat/>
    <w:rPr>
      <w:rFonts w:ascii="等线 Light" w:hAnsi="等线 Light" w:eastAsia="等线 Light" w:cs="Times New Roman"/>
      <w:b/>
      <w:bCs/>
      <w:sz w:val="32"/>
      <w:szCs w:val="32"/>
    </w:rPr>
  </w:style>
  <w:style w:type="character" w:styleId="1235" w:customStyle="1">
    <w:name w:val="标题 3 字符"/>
    <w:uiPriority w:val="0"/>
    <w:qFormat/>
    <w:rPr>
      <w:b/>
      <w:bCs/>
      <w:sz w:val="32"/>
      <w:szCs w:val="32"/>
    </w:rPr>
  </w:style>
  <w:style w:type="character" w:styleId="1236" w:customStyle="1">
    <w:name w:val="标题 4 字符"/>
    <w:uiPriority w:val="0"/>
    <w:qFormat/>
    <w:rPr>
      <w:rFonts w:ascii="等线 Light" w:hAnsi="等线 Light" w:eastAsia="等线 Light" w:cs="Times New Roman"/>
      <w:b/>
      <w:bCs/>
      <w:sz w:val="28"/>
      <w:szCs w:val="28"/>
    </w:rPr>
  </w:style>
  <w:style w:type="character" w:styleId="1237" w:customStyle="1">
    <w:name w:val="标题 5 字符"/>
    <w:uiPriority w:val="0"/>
    <w:qFormat/>
    <w:rPr>
      <w:b/>
      <w:bCs/>
      <w:sz w:val="28"/>
      <w:szCs w:val="28"/>
    </w:rPr>
  </w:style>
  <w:style w:type="character" w:styleId="1238" w:customStyle="1">
    <w:name w:val="标题 6 字符"/>
    <w:uiPriority w:val="0"/>
    <w:qFormat/>
    <w:rPr>
      <w:rFonts w:ascii="等线 Light" w:hAnsi="等线 Light" w:eastAsia="等线 Light" w:cs="Times New Roman"/>
      <w:b/>
      <w:bCs/>
      <w:sz w:val="24"/>
      <w:szCs w:val="24"/>
    </w:rPr>
  </w:style>
  <w:style w:type="character" w:styleId="1239" w:customStyle="1">
    <w:name w:val="标题 7 字符"/>
    <w:uiPriority w:val="0"/>
    <w:qFormat/>
    <w:rPr>
      <w:b/>
      <w:bCs/>
      <w:sz w:val="24"/>
      <w:szCs w:val="24"/>
    </w:rPr>
  </w:style>
  <w:style w:type="character" w:styleId="1240" w:customStyle="1">
    <w:name w:val="标题 8 字符"/>
    <w:uiPriority w:val="0"/>
    <w:qFormat/>
    <w:rPr>
      <w:rFonts w:ascii="等线 Light" w:hAnsi="等线 Light" w:eastAsia="等线 Light" w:cs="Times New Roman"/>
      <w:sz w:val="24"/>
      <w:szCs w:val="24"/>
    </w:rPr>
  </w:style>
  <w:style w:type="character" w:styleId="1241" w:customStyle="1">
    <w:name w:val="标题 9 字符"/>
    <w:uiPriority w:val="0"/>
    <w:qFormat/>
    <w:rPr>
      <w:rFonts w:ascii="等线 Light" w:hAnsi="等线 Light" w:eastAsia="等线 Light" w:cs="Times New Roman"/>
      <w:szCs w:val="21"/>
    </w:rPr>
  </w:style>
  <w:style w:type="paragraph" w:styleId="1242" w:customStyle="1">
    <w:name w:val="_Style 39"/>
    <w:basedOn w:val="941"/>
    <w:next w:val="1243"/>
    <w:uiPriority w:val="34"/>
    <w:qFormat/>
    <w:pPr>
      <w:ind w:firstLine="420"/>
    </w:pPr>
    <w:rPr>
      <w:rFonts w:ascii="Times New Roman" w:hAnsi="Times New Roman" w:eastAsia="宋体"/>
      <w:szCs w:val="24"/>
    </w:rPr>
  </w:style>
  <w:style w:type="paragraph" w:styleId="1243" w:customStyle="1">
    <w:name w:val="列出段落2"/>
    <w:basedOn w:val="941"/>
    <w:link w:val="1244"/>
    <w:uiPriority w:val="34"/>
    <w:qFormat/>
    <w:pPr>
      <w:ind w:firstLine="420"/>
    </w:pPr>
    <w:rPr>
      <w:szCs w:val="24"/>
    </w:rPr>
  </w:style>
  <w:style w:type="character" w:styleId="1244" w:customStyle="1">
    <w:name w:val="列表段落 字符"/>
    <w:link w:val="1243"/>
    <w:uiPriority w:val="34"/>
    <w:qFormat/>
    <w:rPr>
      <w:sz w:val="21"/>
      <w:szCs w:val="24"/>
    </w:rPr>
  </w:style>
  <w:style w:type="character" w:styleId="1245" w:customStyle="1">
    <w:name w:val="文档结构图 字符"/>
    <w:uiPriority w:val="0"/>
    <w:qFormat/>
    <w:rPr>
      <w:rFonts w:ascii="Microsoft YaHei UI" w:eastAsia="Microsoft YaHei UI"/>
      <w:sz w:val="18"/>
      <w:szCs w:val="18"/>
    </w:rPr>
  </w:style>
  <w:style w:type="character" w:styleId="1246" w:customStyle="1">
    <w:name w:val="批注文字 字符"/>
    <w:basedOn w:val="1165"/>
    <w:uiPriority w:val="0"/>
    <w:qFormat/>
  </w:style>
  <w:style w:type="character" w:styleId="1247" w:customStyle="1">
    <w:name w:val="正文文本 字符"/>
    <w:basedOn w:val="1165"/>
    <w:uiPriority w:val="0"/>
    <w:qFormat/>
  </w:style>
  <w:style w:type="character" w:styleId="1248" w:customStyle="1">
    <w:name w:val="正文文本缩进 字符"/>
    <w:basedOn w:val="1165"/>
    <w:uiPriority w:val="0"/>
    <w:qFormat/>
  </w:style>
  <w:style w:type="paragraph" w:styleId="124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50" w:customStyle="1">
    <w:name w:val="纯文本 字符"/>
    <w:uiPriority w:val="0"/>
    <w:qFormat/>
    <w:rPr>
      <w:rFonts w:ascii="等线" w:hAnsi="Courier New" w:cs="Courier New"/>
    </w:rPr>
  </w:style>
  <w:style w:type="character" w:styleId="1251" w:customStyle="1">
    <w:name w:val="日期 字符"/>
    <w:basedOn w:val="1165"/>
    <w:uiPriority w:val="0"/>
    <w:qFormat/>
  </w:style>
  <w:style w:type="character" w:styleId="1252" w:customStyle="1">
    <w:name w:val="正文文本缩进 2 字符"/>
    <w:basedOn w:val="1165"/>
    <w:uiPriority w:val="0"/>
    <w:qFormat/>
  </w:style>
  <w:style w:type="character" w:styleId="1253" w:customStyle="1">
    <w:name w:val="批注框文本 字符"/>
    <w:uiPriority w:val="0"/>
    <w:qFormat/>
    <w:rPr>
      <w:sz w:val="18"/>
      <w:szCs w:val="18"/>
    </w:rPr>
  </w:style>
  <w:style w:type="character" w:styleId="1254" w:customStyle="1">
    <w:name w:val="页脚 字符2"/>
    <w:uiPriority w:val="99"/>
    <w:qFormat/>
    <w:rPr>
      <w:sz w:val="18"/>
      <w:szCs w:val="18"/>
    </w:rPr>
  </w:style>
  <w:style w:type="character" w:styleId="1255" w:customStyle="1">
    <w:name w:val="页眉 字符2"/>
    <w:uiPriority w:val="99"/>
    <w:qFormat/>
    <w:rPr>
      <w:sz w:val="18"/>
      <w:szCs w:val="18"/>
    </w:rPr>
  </w:style>
  <w:style w:type="character" w:styleId="1256" w:customStyle="1">
    <w:name w:val="正文文本缩进 3 字符"/>
    <w:uiPriority w:val="0"/>
    <w:qFormat/>
    <w:rPr>
      <w:sz w:val="16"/>
      <w:szCs w:val="16"/>
    </w:rPr>
  </w:style>
  <w:style w:type="character" w:styleId="1257" w:customStyle="1">
    <w:name w:val="批注主题 字符"/>
    <w:uiPriority w:val="0"/>
    <w:qFormat/>
    <w:rPr>
      <w:b/>
      <w:bCs/>
    </w:rPr>
  </w:style>
  <w:style w:type="character" w:styleId="1258" w:customStyle="1">
    <w:name w:val="正文文本首行缩进 字符1"/>
    <w:uiPriority w:val="0"/>
    <w:qFormat/>
    <w:rPr>
      <w:sz w:val="21"/>
    </w:rPr>
  </w:style>
  <w:style w:type="character" w:styleId="1259" w:customStyle="1">
    <w:name w:val="正文文本首行缩进 2 字符"/>
    <w:uiPriority w:val="0"/>
    <w:qFormat/>
  </w:style>
  <w:style w:type="character" w:styleId="1260" w:customStyle="1">
    <w:name w:val="Comment Text Char1"/>
    <w:uiPriority w:val="0"/>
    <w:qFormat/>
    <w:rPr>
      <w:sz w:val="24"/>
      <w:lang w:bidi="ar-SA"/>
    </w:rPr>
  </w:style>
  <w:style w:type="character" w:styleId="1261" w:customStyle="1">
    <w:name w:val="Footnote Text Char"/>
    <w:uiPriority w:val="0"/>
    <w:qFormat/>
    <w:rPr>
      <w:rFonts w:eastAsia="宋体"/>
      <w:sz w:val="18"/>
      <w:lang w:val="en-US" w:eastAsia="zh-CN" w:bidi="ar-SA"/>
    </w:rPr>
  </w:style>
  <w:style w:type="character" w:styleId="1262" w:customStyle="1">
    <w:name w:val="font131"/>
    <w:uiPriority w:val="0"/>
    <w:qFormat/>
    <w:rPr>
      <w:rFonts w:ascii="Times New Roman" w:hAnsi="Times New Roman" w:cs="Times New Roman"/>
      <w:color w:val="000000"/>
      <w:sz w:val="20"/>
      <w:szCs w:val="20"/>
      <w:u w:val="none"/>
      <w:vertAlign w:val="superscript"/>
    </w:rPr>
  </w:style>
  <w:style w:type="character" w:styleId="1263" w:customStyle="1">
    <w:name w:val="Plain Text Char"/>
    <w:uiPriority w:val="0"/>
    <w:qFormat/>
    <w:rPr>
      <w:rFonts w:ascii="宋体" w:hAnsi="Courier New" w:eastAsia="宋体"/>
      <w:sz w:val="24"/>
      <w:lang w:bidi="ar-SA"/>
    </w:rPr>
  </w:style>
  <w:style w:type="character" w:styleId="1264" w:customStyle="1">
    <w:name w:val="正文文本 (5) Exact"/>
    <w:link w:val="1265"/>
    <w:uiPriority w:val="0"/>
    <w:qFormat/>
    <w:rPr>
      <w:rFonts w:ascii="仿宋" w:eastAsia="仿宋"/>
      <w:sz w:val="19"/>
      <w:szCs w:val="19"/>
      <w:shd w:val="clear" w:color="auto" w:fill="ffffff"/>
      <w:lang w:eastAsia="en-US"/>
    </w:rPr>
  </w:style>
  <w:style w:type="paragraph" w:styleId="1265" w:customStyle="1">
    <w:name w:val="正文文本 (5)"/>
    <w:basedOn w:val="941"/>
    <w:link w:val="1264"/>
    <w:uiPriority w:val="0"/>
    <w:qFormat/>
    <w:pPr>
      <w:jc w:val="left"/>
      <w:spacing w:line="240" w:lineRule="atLeast"/>
      <w:shd w:val="clear" w:color="auto" w:fill="ffffff"/>
    </w:pPr>
    <w:rPr>
      <w:rFonts w:ascii="仿宋" w:eastAsia="仿宋"/>
      <w:sz w:val="19"/>
      <w:szCs w:val="19"/>
      <w:lang w:eastAsia="en-US"/>
    </w:rPr>
  </w:style>
  <w:style w:type="character" w:styleId="1266" w:customStyle="1">
    <w:name w:val="页眉 Char"/>
    <w:uiPriority w:val="99"/>
    <w:qFormat/>
    <w:rPr>
      <w:sz w:val="18"/>
      <w:szCs w:val="18"/>
    </w:rPr>
  </w:style>
  <w:style w:type="character" w:styleId="1267" w:customStyle="1">
    <w:name w:val="标题 1 Char1"/>
    <w:uiPriority w:val="0"/>
    <w:qFormat/>
    <w:rPr>
      <w:rFonts w:ascii="Calibri" w:hAnsi="Calibri" w:eastAsia="宋体" w:cs="Arial"/>
      <w:b/>
      <w:sz w:val="44"/>
      <w:szCs w:val="20"/>
    </w:rPr>
  </w:style>
  <w:style w:type="character" w:styleId="1268" w:customStyle="1">
    <w:name w:val="明显强调1"/>
    <w:uiPriority w:val="0"/>
    <w:qFormat/>
    <w:rPr>
      <w:b/>
      <w:bCs/>
      <w:i/>
      <w:iCs/>
      <w:color w:val="4f81bd"/>
    </w:rPr>
  </w:style>
  <w:style w:type="character" w:styleId="1269" w:customStyle="1">
    <w:name w:val="纯文本 Char1"/>
    <w:uiPriority w:val="0"/>
    <w:qFormat/>
    <w:rPr>
      <w:rFonts w:ascii="宋体" w:hAnsi="Courier New"/>
      <w:sz w:val="21"/>
    </w:rPr>
  </w:style>
  <w:style w:type="character" w:styleId="1270" w:customStyle="1">
    <w:name w:val="yf00正文 字符"/>
    <w:link w:val="1271"/>
    <w:uiPriority w:val="0"/>
    <w:qFormat/>
    <w:rPr>
      <w:rFonts w:ascii="宋体" w:hAnsi="宋体"/>
      <w:sz w:val="24"/>
      <w:szCs w:val="21"/>
    </w:rPr>
  </w:style>
  <w:style w:type="paragraph" w:styleId="1271" w:customStyle="1">
    <w:name w:val="yf00正文"/>
    <w:basedOn w:val="941"/>
    <w:link w:val="1270"/>
    <w:uiPriority w:val="0"/>
    <w:qFormat/>
    <w:pPr>
      <w:ind w:firstLine="480"/>
      <w:spacing w:after="160" w:line="360" w:lineRule="auto"/>
    </w:pPr>
    <w:rPr>
      <w:rFonts w:ascii="宋体" w:hAnsi="宋体"/>
      <w:sz w:val="24"/>
      <w:szCs w:val="21"/>
    </w:rPr>
  </w:style>
  <w:style w:type="character" w:styleId="1272" w:customStyle="1">
    <w:name w:val="font101"/>
    <w:uiPriority w:val="0"/>
    <w:qFormat/>
    <w:rPr>
      <w:rFonts w:hint="eastAsia" w:ascii="宋体" w:hAnsi="宋体" w:eastAsia="宋体" w:cs="宋体"/>
      <w:color w:val="000000"/>
      <w:sz w:val="18"/>
      <w:szCs w:val="18"/>
      <w:u w:val="none"/>
    </w:rPr>
  </w:style>
  <w:style w:type="character" w:styleId="1273" w:customStyle="1">
    <w:name w:val="Header Char"/>
    <w:uiPriority w:val="0"/>
    <w:qFormat/>
    <w:rPr>
      <w:rFonts w:eastAsia="宋体"/>
      <w:sz w:val="18"/>
      <w:szCs w:val="18"/>
      <w:lang w:val="en-US" w:eastAsia="zh-CN" w:bidi="ar-SA"/>
    </w:rPr>
  </w:style>
  <w:style w:type="character" w:styleId="1274" w:customStyle="1">
    <w:name w:val="批注文字 Char Char"/>
    <w:uiPriority w:val="0"/>
    <w:qFormat/>
    <w:rPr>
      <w:rFonts w:ascii="宋体" w:hAnsi="Times New Roman" w:eastAsia="宋体" w:cs="Times New Roman"/>
      <w:sz w:val="28"/>
      <w:szCs w:val="20"/>
    </w:rPr>
  </w:style>
  <w:style w:type="character" w:styleId="1275" w:customStyle="1">
    <w:name w:val="fontstyle01"/>
    <w:uiPriority w:val="0"/>
    <w:qFormat/>
    <w:rPr>
      <w:rFonts w:ascii="MicrosoftYaHei-Identity-H" w:hAnsi="MicrosoftYaHei-Identity-H"/>
      <w:color w:val="231916"/>
      <w:sz w:val="22"/>
      <w:szCs w:val="22"/>
    </w:rPr>
  </w:style>
  <w:style w:type="character" w:styleId="1276" w:customStyle="1">
    <w:name w:val="font91"/>
    <w:basedOn w:val="951"/>
    <w:uiPriority w:val="0"/>
    <w:qFormat/>
    <w:rPr>
      <w:rFonts w:hint="eastAsia" w:ascii="宋体" w:hAnsi="宋体" w:eastAsia="宋体" w:cs="宋体"/>
      <w:b/>
      <w:bCs/>
      <w:color w:val="000000"/>
      <w:sz w:val="24"/>
      <w:szCs w:val="24"/>
      <w:u w:val="none"/>
    </w:rPr>
  </w:style>
  <w:style w:type="character" w:styleId="1277" w:customStyle="1">
    <w:name w:val="font111"/>
    <w:uiPriority w:val="0"/>
    <w:qFormat/>
    <w:rPr>
      <w:rFonts w:hint="eastAsia" w:ascii="宋体" w:hAnsi="宋体" w:eastAsia="宋体" w:cs="宋体"/>
      <w:color w:val="000000"/>
      <w:sz w:val="20"/>
      <w:szCs w:val="20"/>
      <w:u w:val="none"/>
    </w:rPr>
  </w:style>
  <w:style w:type="character" w:styleId="1278" w:customStyle="1">
    <w:name w:val="tit12"/>
    <w:uiPriority w:val="0"/>
    <w:qFormat/>
    <w:rPr>
      <w:color w:val="db2200"/>
    </w:rPr>
  </w:style>
  <w:style w:type="character" w:styleId="1279" w:customStyle="1">
    <w:name w:val="批注文字 Char1"/>
    <w:uiPriority w:val="0"/>
    <w:qFormat/>
    <w:rPr>
      <w:rFonts w:ascii="Times New Roman" w:hAnsi="Times New Roman" w:eastAsia="宋体" w:cs="Times New Roman"/>
      <w:sz w:val="20"/>
      <w:szCs w:val="20"/>
    </w:rPr>
  </w:style>
  <w:style w:type="character" w:styleId="1280" w:customStyle="1">
    <w:name w:val="CITE"/>
    <w:uiPriority w:val="0"/>
    <w:qFormat/>
    <w:rPr>
      <w:i/>
    </w:rPr>
  </w:style>
  <w:style w:type="character" w:styleId="1281" w:customStyle="1">
    <w:name w:val="标题5 Char Char"/>
    <w:link w:val="1282"/>
    <w:uiPriority w:val="0"/>
    <w:qFormat/>
    <w:rPr>
      <w:rFonts w:ascii="Arial" w:hAnsi="Arial"/>
      <w:b/>
      <w:bCs/>
      <w:sz w:val="24"/>
      <w:szCs w:val="32"/>
    </w:rPr>
  </w:style>
  <w:style w:type="paragraph" w:styleId="1282" w:customStyle="1">
    <w:name w:val="标题5"/>
    <w:basedOn w:val="1036"/>
    <w:link w:val="128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283" w:customStyle="1">
    <w:name w:val="Variable"/>
    <w:uiPriority w:val="0"/>
    <w:qFormat/>
    <w:rPr>
      <w:i/>
    </w:rPr>
  </w:style>
  <w:style w:type="character" w:styleId="1284" w:customStyle="1">
    <w:name w:val="超链接_0"/>
    <w:uiPriority w:val="99"/>
    <w:qFormat/>
    <w:rPr>
      <w:rFonts w:ascii="Calibri" w:hAnsi="Calibri" w:cs="Times New Roman"/>
      <w:color w:val="0000ff"/>
      <w:u w:val="single"/>
    </w:rPr>
  </w:style>
  <w:style w:type="character" w:styleId="1285" w:customStyle="1">
    <w:name w:val="15"/>
    <w:uiPriority w:val="0"/>
    <w:qFormat/>
    <w:rPr>
      <w:rFonts w:ascii="Arial" w:hAnsi="Arial" w:cs="Arial"/>
      <w:b/>
      <w:bCs/>
      <w:sz w:val="32"/>
      <w:szCs w:val="32"/>
    </w:rPr>
  </w:style>
  <w:style w:type="character" w:styleId="1286" w:customStyle="1">
    <w:name w:val="Char Char91"/>
    <w:uiPriority w:val="0"/>
    <w:qFormat/>
    <w:rPr>
      <w:rFonts w:eastAsia="宋体"/>
      <w:b/>
      <w:bCs/>
      <w:sz w:val="32"/>
      <w:szCs w:val="44"/>
      <w:lang w:val="en-US" w:eastAsia="zh-CN" w:bidi="ar-SA"/>
    </w:rPr>
  </w:style>
  <w:style w:type="character" w:styleId="1287" w:customStyle="1">
    <w:name w:val="正文缩进 字符"/>
    <w:uiPriority w:val="0"/>
    <w:qFormat/>
    <w:rPr>
      <w:szCs w:val="24"/>
    </w:rPr>
  </w:style>
  <w:style w:type="character" w:styleId="1288" w:customStyle="1">
    <w:name w:val="日期 Char1"/>
    <w:uiPriority w:val="0"/>
    <w:qFormat/>
    <w:rPr>
      <w:rFonts w:ascii="Times New Roman" w:hAnsi="Times New Roman" w:eastAsia="宋体" w:cs="Times New Roman"/>
      <w:szCs w:val="24"/>
    </w:rPr>
  </w:style>
  <w:style w:type="character" w:styleId="1289" w:customStyle="1">
    <w:name w:val="正文文本缩进 2 字符1"/>
    <w:uiPriority w:val="99"/>
    <w:semiHidden/>
    <w:qFormat/>
    <w:rPr>
      <w:sz w:val="21"/>
      <w:szCs w:val="24"/>
    </w:rPr>
  </w:style>
  <w:style w:type="character" w:styleId="1290" w:customStyle="1">
    <w:name w:val="正文文本首行缩进 2 字符1"/>
    <w:uiPriority w:val="99"/>
    <w:qFormat/>
    <w:rPr>
      <w:rFonts w:ascii="宋体" w:hAnsi="MS Sans Serif"/>
      <w:spacing w:val="12"/>
      <w:sz w:val="21"/>
    </w:rPr>
  </w:style>
  <w:style w:type="character" w:styleId="1291" w:customStyle="1">
    <w:name w:val="正文文本缩进 3 字符1"/>
    <w:uiPriority w:val="99"/>
    <w:semiHidden/>
    <w:qFormat/>
    <w:rPr>
      <w:sz w:val="16"/>
      <w:szCs w:val="16"/>
    </w:rPr>
  </w:style>
  <w:style w:type="character" w:styleId="1292" w:customStyle="1">
    <w:name w:val="more6"/>
    <w:uiPriority w:val="0"/>
    <w:qFormat/>
  </w:style>
  <w:style w:type="character" w:styleId="1293" w:customStyle="1">
    <w:name w:val="HTML Markup"/>
    <w:uiPriority w:val="0"/>
    <w:qFormat/>
    <w:rPr>
      <w:vanish/>
      <w:color w:val="ff0000"/>
    </w:rPr>
  </w:style>
  <w:style w:type="character" w:styleId="1294" w:customStyle="1">
    <w:name w:val="不明显参考1"/>
    <w:uiPriority w:val="0"/>
    <w:qFormat/>
    <w:rPr>
      <w:smallCaps/>
      <w:color w:val="c0504d"/>
      <w:u w:val="single"/>
    </w:rPr>
  </w:style>
  <w:style w:type="character" w:styleId="1295" w:customStyle="1">
    <w:name w:val="font151"/>
    <w:uiPriority w:val="0"/>
    <w:qFormat/>
    <w:rPr>
      <w:rFonts w:ascii="Wingdings 2" w:hAnsi="Wingdings 2" w:eastAsia="Wingdings 2" w:cs="Wingdings 2"/>
      <w:color w:val="000000"/>
      <w:sz w:val="20"/>
      <w:szCs w:val="20"/>
      <w:u w:val="none"/>
    </w:rPr>
  </w:style>
  <w:style w:type="character" w:styleId="1296" w:customStyle="1">
    <w:name w:val="样式 Char"/>
    <w:link w:val="1297"/>
    <w:uiPriority w:val="0"/>
    <w:qFormat/>
    <w:rPr>
      <w:rFonts w:ascii="宋体" w:hAnsi="宋体" w:cs="宋体"/>
      <w:sz w:val="24"/>
      <w:szCs w:val="24"/>
    </w:rPr>
  </w:style>
  <w:style w:type="paragraph" w:styleId="1297" w:customStyle="1">
    <w:name w:val="样式"/>
    <w:link w:val="1296"/>
    <w:uiPriority w:val="0"/>
    <w:qFormat/>
    <w:pPr>
      <w:widowControl w:val="off"/>
    </w:pPr>
    <w:rPr>
      <w:rFonts w:hint="default" w:ascii="宋体" w:hAnsi="宋体" w:eastAsia="等线" w:cs="宋体"/>
      <w:sz w:val="24"/>
      <w:szCs w:val="24"/>
      <w:lang w:val="en-US" w:eastAsia="zh-CN" w:bidi="ar-SA"/>
    </w:rPr>
  </w:style>
  <w:style w:type="character" w:styleId="1298" w:customStyle="1">
    <w:name w:val="明显引用 Char1"/>
    <w:uiPriority w:val="30"/>
    <w:qFormat/>
    <w:rPr>
      <w:rFonts w:ascii="Times New Roman" w:hAnsi="Times New Roman" w:eastAsia="宋体" w:cs="Times New Roman"/>
      <w:b/>
      <w:bCs/>
      <w:i/>
      <w:iCs/>
      <w:color w:val="4f81bd"/>
      <w:szCs w:val="24"/>
    </w:rPr>
  </w:style>
  <w:style w:type="character" w:styleId="1299" w:customStyle="1">
    <w:name w:val="Document Map Char"/>
    <w:uiPriority w:val="0"/>
    <w:qFormat/>
    <w:rPr>
      <w:rFonts w:eastAsia="宋体"/>
      <w:sz w:val="21"/>
      <w:szCs w:val="24"/>
      <w:lang w:val="en-US" w:eastAsia="zh-CN" w:bidi="ar-SA"/>
    </w:rPr>
  </w:style>
  <w:style w:type="character" w:styleId="1300" w:customStyle="1">
    <w:name w:val="副标题 Char1"/>
    <w:uiPriority w:val="0"/>
    <w:qFormat/>
    <w:rPr>
      <w:rFonts w:ascii="Cambria" w:hAnsi="Cambria" w:cs="Times New Roman"/>
      <w:b/>
      <w:bCs/>
      <w:sz w:val="32"/>
      <w:szCs w:val="32"/>
    </w:rPr>
  </w:style>
  <w:style w:type="character" w:styleId="1301" w:customStyle="1">
    <w:name w:val="正文文本首行缩进 字符"/>
    <w:uiPriority w:val="0"/>
    <w:qFormat/>
    <w:rPr>
      <w:rFonts w:ascii="华文中宋" w:eastAsia="华文中宋"/>
      <w:sz w:val="21"/>
    </w:rPr>
  </w:style>
  <w:style w:type="character" w:styleId="1302" w:customStyle="1">
    <w:name w:val="正文文本缩进 字符1"/>
    <w:uiPriority w:val="99"/>
    <w:semiHidden/>
    <w:qFormat/>
    <w:rPr>
      <w:sz w:val="21"/>
      <w:szCs w:val="24"/>
    </w:rPr>
  </w:style>
  <w:style w:type="character" w:styleId="1303" w:customStyle="1">
    <w:name w:val="CODE"/>
    <w:uiPriority w:val="0"/>
    <w:qFormat/>
    <w:rPr>
      <w:rFonts w:ascii="Courier New" w:hAnsi="Courier New"/>
      <w:sz w:val="20"/>
    </w:rPr>
  </w:style>
  <w:style w:type="character" w:styleId="1304" w:customStyle="1">
    <w:name w:val="正文文本缩进 Char1"/>
    <w:uiPriority w:val="0"/>
    <w:qFormat/>
    <w:rPr>
      <w:sz w:val="21"/>
      <w:szCs w:val="24"/>
    </w:rPr>
  </w:style>
  <w:style w:type="character" w:styleId="1305" w:customStyle="1">
    <w:name w:val="文档结构图 Char1"/>
    <w:uiPriority w:val="0"/>
    <w:qFormat/>
    <w:rPr>
      <w:rFonts w:ascii="宋体" w:hAnsi="Times New Roman" w:eastAsia="宋体" w:cs="Times New Roman"/>
      <w:sz w:val="18"/>
      <w:szCs w:val="18"/>
    </w:rPr>
  </w:style>
  <w:style w:type="character" w:styleId="1306" w:customStyle="1">
    <w:name w:val="明显参考1"/>
    <w:uiPriority w:val="0"/>
    <w:qFormat/>
    <w:rPr>
      <w:b/>
      <w:bCs/>
      <w:smallCaps/>
      <w:color w:val="c0504d"/>
      <w:spacing w:val="5"/>
      <w:u w:val="single"/>
    </w:rPr>
  </w:style>
  <w:style w:type="character" w:styleId="1307" w:customStyle="1">
    <w:name w:val="Body Text Indent 2 Char"/>
    <w:uiPriority w:val="0"/>
    <w:qFormat/>
    <w:rPr>
      <w:rFonts w:eastAsia="宋体"/>
      <w:sz w:val="21"/>
      <w:szCs w:val="24"/>
      <w:lang w:val="en-US" w:eastAsia="zh-CN" w:bidi="ar-SA"/>
    </w:rPr>
  </w:style>
  <w:style w:type="character" w:styleId="1308" w:customStyle="1">
    <w:name w:val="Comment Text Char"/>
    <w:uiPriority w:val="0"/>
    <w:qFormat/>
    <w:rPr>
      <w:rFonts w:cs="Times New Roman"/>
      <w:sz w:val="24"/>
      <w:szCs w:val="24"/>
    </w:rPr>
  </w:style>
  <w:style w:type="character" w:styleId="1309" w:customStyle="1">
    <w:name w:val="标题 Char1"/>
    <w:uiPriority w:val="10"/>
    <w:qFormat/>
    <w:rPr>
      <w:rFonts w:ascii="Cambria" w:hAnsi="Cambria" w:eastAsia="宋体" w:cs="Times New Roman"/>
      <w:b/>
      <w:bCs/>
      <w:sz w:val="32"/>
      <w:szCs w:val="32"/>
    </w:rPr>
  </w:style>
  <w:style w:type="character" w:styleId="1310" w:customStyle="1">
    <w:name w:val="批注框文本 字符1"/>
    <w:uiPriority w:val="99"/>
    <w:semiHidden/>
    <w:qFormat/>
    <w:rPr>
      <w:sz w:val="18"/>
      <w:szCs w:val="18"/>
    </w:rPr>
  </w:style>
  <w:style w:type="character" w:styleId="1311" w:customStyle="1">
    <w:name w:val="Footer Char"/>
    <w:uiPriority w:val="0"/>
    <w:qFormat/>
    <w:rPr>
      <w:rFonts w:eastAsia="宋体"/>
      <w:sz w:val="18"/>
      <w:szCs w:val="18"/>
      <w:lang w:val="en-US" w:eastAsia="zh-CN" w:bidi="ar-SA"/>
    </w:rPr>
  </w:style>
  <w:style w:type="character" w:styleId="1312" w:customStyle="1">
    <w:name w:val="正文文本 Char1"/>
    <w:uiPriority w:val="0"/>
    <w:qFormat/>
    <w:rPr>
      <w:sz w:val="21"/>
      <w:szCs w:val="22"/>
    </w:rPr>
  </w:style>
  <w:style w:type="character" w:styleId="1313" w:customStyle="1">
    <w:name w:val="font341"/>
    <w:uiPriority w:val="0"/>
    <w:qFormat/>
    <w:rPr>
      <w:rFonts w:ascii="Times New Roman" w:hAnsi="Times New Roman" w:cs="Times New Roman"/>
      <w:color w:val="000000"/>
      <w:sz w:val="20"/>
      <w:szCs w:val="20"/>
      <w:u w:val="none"/>
    </w:rPr>
  </w:style>
  <w:style w:type="character" w:styleId="1314" w:customStyle="1">
    <w:name w:val="Char Char21"/>
    <w:uiPriority w:val="0"/>
    <w:qFormat/>
    <w:rPr>
      <w:rFonts w:ascii="Arial" w:hAnsi="Arial" w:eastAsia="黑体" w:cs="Times New Roman"/>
      <w:b/>
      <w:bCs/>
      <w:sz w:val="32"/>
      <w:szCs w:val="32"/>
    </w:rPr>
  </w:style>
  <w:style w:type="character" w:styleId="1315" w:customStyle="1">
    <w:name w:val="Balloon Text Char"/>
    <w:uiPriority w:val="0"/>
    <w:qFormat/>
    <w:rPr>
      <w:sz w:val="18"/>
      <w:lang w:bidi="ar-SA"/>
    </w:rPr>
  </w:style>
  <w:style w:type="character" w:styleId="1316" w:customStyle="1">
    <w:name w:val="正文非缩进 Char1"/>
    <w:uiPriority w:val="0"/>
    <w:qFormat/>
  </w:style>
  <w:style w:type="character" w:styleId="1317" w:customStyle="1">
    <w:name w:val="标题 2 Char1"/>
    <w:uiPriority w:val="0"/>
    <w:qFormat/>
    <w:rPr>
      <w:rFonts w:ascii="Arial" w:hAnsi="Arial" w:eastAsia="黑体" w:cs="Calibri"/>
      <w:b/>
      <w:sz w:val="32"/>
      <w:szCs w:val="20"/>
    </w:rPr>
  </w:style>
  <w:style w:type="character" w:styleId="1318" w:customStyle="1">
    <w:name w:val="Heading 2 Char"/>
    <w:uiPriority w:val="0"/>
    <w:qFormat/>
    <w:rPr>
      <w:rFonts w:ascii="Arial" w:hAnsi="Arial" w:eastAsia="黑体"/>
      <w:b/>
      <w:bCs/>
      <w:sz w:val="32"/>
      <w:szCs w:val="32"/>
      <w:lang w:val="en-US" w:eastAsia="zh-CN" w:bidi="ar-SA"/>
    </w:rPr>
  </w:style>
  <w:style w:type="character" w:styleId="1319" w:customStyle="1">
    <w:name w:val="font141"/>
    <w:uiPriority w:val="0"/>
    <w:qFormat/>
    <w:rPr>
      <w:rFonts w:ascii="Times New Roman" w:hAnsi="Times New Roman" w:cs="Times New Roman"/>
      <w:color w:val="000000"/>
      <w:sz w:val="18"/>
      <w:szCs w:val="18"/>
      <w:u w:val="none"/>
    </w:rPr>
  </w:style>
  <w:style w:type="character" w:styleId="1320" w:customStyle="1">
    <w:name w:val="Char Char3"/>
    <w:uiPriority w:val="0"/>
    <w:qFormat/>
    <w:rPr>
      <w:rFonts w:ascii="黑体" w:hAnsi="宋体" w:eastAsia="黑体" w:cs="Arial"/>
      <w:b/>
      <w:bCs/>
      <w:sz w:val="24"/>
      <w:szCs w:val="24"/>
      <w:lang w:val="en-US" w:eastAsia="zh-CN" w:bidi="ar-SA"/>
    </w:rPr>
  </w:style>
  <w:style w:type="character" w:styleId="1321" w:customStyle="1">
    <w:name w:val="引用 字符"/>
    <w:link w:val="1322"/>
    <w:uiPriority w:val="0"/>
    <w:qFormat/>
    <w:rPr>
      <w:i/>
      <w:iCs/>
      <w:color w:val="000000"/>
    </w:rPr>
  </w:style>
  <w:style w:type="paragraph" w:styleId="1322" w:customStyle="1">
    <w:name w:val="引用1"/>
    <w:basedOn w:val="941"/>
    <w:next w:val="941"/>
    <w:link w:val="1321"/>
    <w:uiPriority w:val="0"/>
    <w:qFormat/>
    <w:rPr>
      <w:i/>
      <w:iCs/>
      <w:color w:val="000000"/>
    </w:rPr>
  </w:style>
  <w:style w:type="character" w:styleId="1323" w:customStyle="1">
    <w:name w:val="引用 字符1"/>
    <w:uiPriority w:val="29"/>
    <w:qFormat/>
    <w:rPr>
      <w:i/>
      <w:iCs/>
      <w:color w:val="404040"/>
    </w:rPr>
  </w:style>
  <w:style w:type="character" w:styleId="1324" w:customStyle="1">
    <w:name w:val="Date Char"/>
    <w:uiPriority w:val="0"/>
    <w:qFormat/>
    <w:rPr>
      <w:rFonts w:eastAsia="宋体"/>
      <w:sz w:val="21"/>
      <w:szCs w:val="24"/>
      <w:lang w:val="en-US" w:eastAsia="zh-CN" w:bidi="ar-SA"/>
    </w:rPr>
  </w:style>
  <w:style w:type="character" w:styleId="1325" w:customStyle="1">
    <w:name w:val="Char Char9"/>
    <w:uiPriority w:val="0"/>
    <w:qFormat/>
    <w:rPr>
      <w:rFonts w:eastAsia="宋体"/>
      <w:b/>
      <w:bCs/>
      <w:sz w:val="32"/>
      <w:szCs w:val="44"/>
      <w:lang w:val="en-US" w:eastAsia="zh-CN" w:bidi="ar-SA"/>
    </w:rPr>
  </w:style>
  <w:style w:type="character" w:styleId="1326" w:customStyle="1">
    <w:name w:val="font122"/>
    <w:uiPriority w:val="0"/>
    <w:qFormat/>
    <w:rPr>
      <w:rFonts w:hint="eastAsia" w:ascii="宋体" w:hAnsi="宋体" w:eastAsia="宋体" w:cs="宋体"/>
      <w:color w:val="000000"/>
      <w:sz w:val="20"/>
      <w:szCs w:val="20"/>
      <w:u w:val="none"/>
      <w:vertAlign w:val="superscript"/>
    </w:rPr>
  </w:style>
  <w:style w:type="character" w:styleId="1327" w:customStyle="1">
    <w:name w:val="页眉 字符1"/>
    <w:uiPriority w:val="99"/>
    <w:semiHidden/>
    <w:qFormat/>
    <w:rPr>
      <w:sz w:val="18"/>
      <w:szCs w:val="18"/>
    </w:rPr>
  </w:style>
  <w:style w:type="character" w:styleId="1328" w:customStyle="1">
    <w:name w:val="页脚 字符1"/>
    <w:uiPriority w:val="99"/>
    <w:semiHidden/>
    <w:qFormat/>
    <w:rPr>
      <w:sz w:val="18"/>
      <w:szCs w:val="18"/>
    </w:rPr>
  </w:style>
  <w:style w:type="character" w:styleId="1329" w:customStyle="1">
    <w:name w:val="Comment"/>
    <w:uiPriority w:val="0"/>
    <w:qFormat/>
    <w:rPr>
      <w:vanish/>
    </w:rPr>
  </w:style>
  <w:style w:type="character" w:styleId="1330" w:customStyle="1">
    <w:name w:val="font81"/>
    <w:uiPriority w:val="0"/>
    <w:qFormat/>
    <w:rPr>
      <w:rFonts w:hint="eastAsia" w:ascii="宋体" w:hAnsi="宋体" w:eastAsia="宋体" w:cs="宋体"/>
      <w:color w:val="000000"/>
      <w:sz w:val="22"/>
      <w:szCs w:val="22"/>
      <w:u w:val="single"/>
    </w:rPr>
  </w:style>
  <w:style w:type="character" w:styleId="1331" w:customStyle="1">
    <w:name w:val="明显引用 字符"/>
    <w:link w:val="1332"/>
    <w:uiPriority w:val="0"/>
    <w:qFormat/>
    <w:rPr>
      <w:b/>
      <w:bCs/>
      <w:i/>
      <w:iCs/>
      <w:color w:val="4f81bd"/>
    </w:rPr>
  </w:style>
  <w:style w:type="paragraph" w:styleId="1332" w:customStyle="1">
    <w:name w:val="明显引用1"/>
    <w:basedOn w:val="941"/>
    <w:next w:val="941"/>
    <w:link w:val="1331"/>
    <w:uiPriority w:val="0"/>
    <w:qFormat/>
    <w:pPr>
      <w:ind w:left="936" w:right="936"/>
      <w:spacing w:before="200" w:after="280"/>
      <w:pBdr>
        <w:bottom w:val="single" w:color="4F81BD" w:sz="4" w:space="4"/>
      </w:pBdr>
    </w:pPr>
    <w:rPr>
      <w:b/>
      <w:bCs/>
      <w:i/>
      <w:iCs/>
      <w:color w:val="4f81bd"/>
    </w:rPr>
  </w:style>
  <w:style w:type="character" w:styleId="1333" w:customStyle="1">
    <w:name w:val="明显引用 字符1"/>
    <w:uiPriority w:val="30"/>
    <w:qFormat/>
    <w:rPr>
      <w:i/>
      <w:iCs/>
      <w:color w:val="4472c4"/>
    </w:rPr>
  </w:style>
  <w:style w:type="character" w:styleId="1334" w:customStyle="1">
    <w:name w:val="Char Char181"/>
    <w:uiPriority w:val="0"/>
    <w:qFormat/>
    <w:rPr>
      <w:b/>
      <w:bCs/>
      <w:sz w:val="44"/>
      <w:szCs w:val="44"/>
    </w:rPr>
  </w:style>
  <w:style w:type="character" w:styleId="1335" w:customStyle="1">
    <w:name w:val="Definition"/>
    <w:uiPriority w:val="0"/>
    <w:qFormat/>
    <w:rPr>
      <w:i/>
    </w:rPr>
  </w:style>
  <w:style w:type="character" w:styleId="1336" w:customStyle="1">
    <w:name w:val="Char Char23"/>
    <w:uiPriority w:val="0"/>
    <w:qFormat/>
    <w:rPr>
      <w:rFonts w:eastAsia="宋体"/>
      <w:b/>
      <w:bCs/>
      <w:sz w:val="32"/>
      <w:szCs w:val="44"/>
      <w:lang w:val="en-US" w:eastAsia="zh-CN" w:bidi="ar-SA"/>
    </w:rPr>
  </w:style>
  <w:style w:type="character" w:styleId="1337" w:customStyle="1">
    <w:name w:val="Para head"/>
    <w:uiPriority w:val="0"/>
    <w:qFormat/>
    <w:rPr>
      <w:rFonts w:ascii="Arial" w:hAnsi="Arial" w:eastAsia="Times New Roman"/>
      <w:sz w:val="20"/>
    </w:rPr>
  </w:style>
  <w:style w:type="character" w:styleId="1338" w:customStyle="1">
    <w:name w:val="【正文】 Char"/>
    <w:link w:val="1339"/>
    <w:uiPriority w:val="0"/>
    <w:qFormat/>
    <w:rPr>
      <w:rFonts w:ascii="宋体" w:hAnsi="宋体" w:cs="宋体"/>
      <w:sz w:val="24"/>
      <w:szCs w:val="24"/>
      <w:lang w:val="zh-CN"/>
    </w:rPr>
  </w:style>
  <w:style w:type="paragraph" w:styleId="1339" w:customStyle="1">
    <w:name w:val="【正文】"/>
    <w:basedOn w:val="1214"/>
    <w:link w:val="1338"/>
    <w:uiPriority w:val="0"/>
    <w:qFormat/>
    <w:pPr>
      <w:ind w:firstLine="480"/>
      <w:tabs>
        <w:tab w:val="clear" w:pos="540" w:leader="none"/>
      </w:tabs>
    </w:pPr>
    <w:rPr>
      <w:rFonts w:hAnsi="宋体" w:eastAsia="等线" w:cs="宋体"/>
      <w:sz w:val="24"/>
      <w:szCs w:val="24"/>
      <w:lang w:val="zh-CN"/>
    </w:rPr>
  </w:style>
  <w:style w:type="character" w:styleId="1340" w:customStyle="1">
    <w:name w:val="Char Char6"/>
    <w:uiPriority w:val="0"/>
    <w:qFormat/>
    <w:rPr>
      <w:rFonts w:eastAsia="宋体"/>
      <w:b/>
      <w:bCs/>
      <w:sz w:val="32"/>
      <w:szCs w:val="44"/>
      <w:lang w:val="en-US" w:eastAsia="zh-CN" w:bidi="ar-SA"/>
    </w:rPr>
  </w:style>
  <w:style w:type="character" w:styleId="1341" w:customStyle="1">
    <w:name w:val="标题 Char2"/>
    <w:uiPriority w:val="0"/>
    <w:qFormat/>
    <w:rPr>
      <w:rFonts w:ascii="Cambria" w:hAnsi="Cambria" w:eastAsia="宋体" w:cs="Times New Roman"/>
      <w:b/>
      <w:bCs/>
      <w:sz w:val="32"/>
      <w:szCs w:val="32"/>
    </w:rPr>
  </w:style>
  <w:style w:type="character" w:styleId="1342" w:customStyle="1">
    <w:name w:val="Char Char22"/>
    <w:uiPriority w:val="0"/>
    <w:qFormat/>
    <w:rPr>
      <w:rFonts w:ascii="Times New Roman" w:hAnsi="Times New Roman" w:eastAsia="宋体" w:cs="Times New Roman"/>
      <w:b/>
      <w:bCs/>
      <w:sz w:val="32"/>
      <w:szCs w:val="44"/>
    </w:rPr>
  </w:style>
  <w:style w:type="character" w:styleId="1343" w:customStyle="1">
    <w:name w:val="样式3 字符"/>
    <w:link w:val="1344"/>
    <w:uiPriority w:val="0"/>
    <w:qFormat/>
    <w:rPr>
      <w:rFonts w:eastAsia="黑体"/>
      <w:b/>
      <w:bCs/>
      <w:sz w:val="32"/>
      <w:szCs w:val="44"/>
    </w:rPr>
  </w:style>
  <w:style w:type="paragraph" w:styleId="1344" w:customStyle="1">
    <w:name w:val="样式3"/>
    <w:basedOn w:val="1156"/>
    <w:link w:val="134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45" w:customStyle="1">
    <w:name w:val="font71"/>
    <w:uiPriority w:val="0"/>
    <w:qFormat/>
    <w:rPr>
      <w:rFonts w:hint="eastAsia" w:ascii="宋体" w:hAnsi="宋体" w:eastAsia="宋体" w:cs="宋体"/>
      <w:color w:val="000000"/>
      <w:sz w:val="18"/>
      <w:szCs w:val="18"/>
      <w:u w:val="none"/>
    </w:rPr>
  </w:style>
  <w:style w:type="character" w:styleId="1346" w:customStyle="1">
    <w:name w:val="批注框文本 Char1"/>
    <w:uiPriority w:val="0"/>
    <w:qFormat/>
    <w:rPr>
      <w:rFonts w:ascii="Times New Roman" w:hAnsi="Times New Roman" w:eastAsia="宋体" w:cs="Times New Roman"/>
      <w:sz w:val="18"/>
      <w:szCs w:val="18"/>
    </w:rPr>
  </w:style>
  <w:style w:type="character" w:styleId="1347" w:customStyle="1">
    <w:name w:val="font291"/>
    <w:uiPriority w:val="0"/>
    <w:qFormat/>
    <w:rPr>
      <w:rFonts w:hint="eastAsia" w:ascii="宋体" w:hAnsi="宋体" w:eastAsia="宋体" w:cs="宋体"/>
      <w:color w:val="000000"/>
      <w:sz w:val="20"/>
      <w:szCs w:val="20"/>
      <w:u w:val="none"/>
    </w:rPr>
  </w:style>
  <w:style w:type="character" w:styleId="1348" w:customStyle="1">
    <w:name w:val="Char Char18"/>
    <w:uiPriority w:val="0"/>
    <w:qFormat/>
    <w:rPr>
      <w:rFonts w:ascii="Times New Roman" w:hAnsi="Times New Roman" w:eastAsia="宋体" w:cs="Times New Roman"/>
      <w:b/>
      <w:bCs/>
      <w:sz w:val="28"/>
      <w:szCs w:val="28"/>
    </w:rPr>
  </w:style>
  <w:style w:type="character" w:styleId="1349" w:customStyle="1">
    <w:name w:val="表格正文样式 字符"/>
    <w:link w:val="1350"/>
    <w:uiPriority w:val="0"/>
    <w:qFormat/>
    <w:rPr>
      <w:rFonts w:ascii="宋体" w:hAnsi="宋体" w:cs="宋体"/>
      <w:color w:val="000000"/>
      <w:sz w:val="24"/>
      <w:szCs w:val="24"/>
    </w:rPr>
  </w:style>
  <w:style w:type="paragraph" w:styleId="1350" w:customStyle="1">
    <w:name w:val="表格正文样式"/>
    <w:basedOn w:val="941"/>
    <w:link w:val="1349"/>
    <w:uiPriority w:val="0"/>
    <w:qFormat/>
    <w:pPr>
      <w:widowControl/>
    </w:pPr>
    <w:rPr>
      <w:rFonts w:ascii="宋体" w:hAnsi="宋体" w:cs="宋体"/>
      <w:color w:val="000000"/>
      <w:sz w:val="24"/>
      <w:szCs w:val="24"/>
    </w:rPr>
  </w:style>
  <w:style w:type="character" w:styleId="1351" w:customStyle="1">
    <w:name w:val="font31"/>
    <w:uiPriority w:val="0"/>
    <w:qFormat/>
    <w:rPr>
      <w:rFonts w:hint="eastAsia" w:ascii="宋体" w:hAnsi="宋体" w:eastAsia="宋体" w:cs="宋体"/>
      <w:color w:val="000000"/>
      <w:sz w:val="22"/>
      <w:szCs w:val="22"/>
      <w:u w:val="none"/>
    </w:rPr>
  </w:style>
  <w:style w:type="character" w:styleId="1352" w:customStyle="1">
    <w:name w:val="标题 字符1"/>
    <w:uiPriority w:val="10"/>
    <w:qFormat/>
    <w:rPr>
      <w:rFonts w:ascii="等线 Light" w:hAnsi="等线 Light" w:cs="Times New Roman"/>
      <w:b/>
      <w:bCs/>
      <w:sz w:val="32"/>
      <w:szCs w:val="32"/>
    </w:rPr>
  </w:style>
  <w:style w:type="character" w:styleId="1353" w:customStyle="1">
    <w:name w:val="正文文本 字符1"/>
    <w:uiPriority w:val="99"/>
    <w:semiHidden/>
    <w:qFormat/>
    <w:rPr>
      <w:sz w:val="21"/>
      <w:szCs w:val="24"/>
    </w:rPr>
  </w:style>
  <w:style w:type="character" w:styleId="1354" w:customStyle="1">
    <w:name w:val="标题 3 Char"/>
    <w:uiPriority w:val="9"/>
    <w:qFormat/>
    <w:rPr>
      <w:rFonts w:eastAsia="宋体"/>
      <w:b/>
      <w:sz w:val="32"/>
      <w:lang w:val="en-US" w:eastAsia="zh-CN" w:bidi="ar-SA"/>
    </w:rPr>
  </w:style>
  <w:style w:type="character" w:styleId="1355" w:customStyle="1">
    <w:name w:val="Heading 4 Char"/>
    <w:uiPriority w:val="0"/>
    <w:qFormat/>
    <w:rPr>
      <w:rFonts w:ascii="Arial" w:hAnsi="Arial" w:eastAsia="宋体"/>
      <w:b/>
      <w:bCs/>
      <w:sz w:val="21"/>
      <w:szCs w:val="28"/>
      <w:lang w:val="en-US" w:eastAsia="zh-CN" w:bidi="ar-SA"/>
    </w:rPr>
  </w:style>
  <w:style w:type="character" w:styleId="1356" w:customStyle="1">
    <w:name w:val="副标题 字符1"/>
    <w:uiPriority w:val="11"/>
    <w:qFormat/>
    <w:rPr>
      <w:rFonts w:ascii="等线 Light" w:hAnsi="等线 Light" w:cs="Times New Roman"/>
      <w:b/>
      <w:bCs/>
      <w:sz w:val="32"/>
      <w:szCs w:val="32"/>
    </w:rPr>
  </w:style>
  <w:style w:type="character" w:styleId="1357" w:customStyle="1">
    <w:name w:val="2 级标题 Char"/>
    <w:link w:val="1358"/>
    <w:uiPriority w:val="0"/>
    <w:qFormat/>
    <w:rPr>
      <w:bCs/>
      <w:sz w:val="24"/>
      <w:szCs w:val="32"/>
    </w:rPr>
  </w:style>
  <w:style w:type="paragraph" w:styleId="1358" w:customStyle="1">
    <w:name w:val="2 级标题"/>
    <w:basedOn w:val="1157"/>
    <w:link w:val="135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59" w:customStyle="1">
    <w:name w:val="font322"/>
    <w:uiPriority w:val="0"/>
    <w:qFormat/>
    <w:rPr>
      <w:rFonts w:hint="eastAsia" w:ascii="宋体" w:hAnsi="宋体" w:eastAsia="宋体" w:cs="宋体"/>
      <w:color w:val="000000"/>
      <w:sz w:val="20"/>
      <w:szCs w:val="20"/>
      <w:u w:val="none"/>
    </w:rPr>
  </w:style>
  <w:style w:type="character" w:styleId="1360" w:customStyle="1">
    <w:name w:val="Heading 1 Char"/>
    <w:uiPriority w:val="0"/>
    <w:qFormat/>
    <w:rPr>
      <w:rFonts w:eastAsia="宋体"/>
      <w:b/>
      <w:bCs/>
      <w:sz w:val="32"/>
      <w:szCs w:val="44"/>
      <w:lang w:val="en-US" w:eastAsia="zh-CN" w:bidi="ar-SA"/>
    </w:rPr>
  </w:style>
  <w:style w:type="character" w:styleId="1361" w:customStyle="1">
    <w:name w:val="Char Char4"/>
    <w:uiPriority w:val="0"/>
    <w:qFormat/>
    <w:rPr>
      <w:rFonts w:ascii="宋体" w:hAnsi="宋体" w:eastAsia="黑体" w:cs="Arial"/>
      <w:b/>
      <w:sz w:val="28"/>
      <w:szCs w:val="32"/>
      <w:lang w:val="en-US" w:eastAsia="zh-CN" w:bidi="ar-SA"/>
    </w:rPr>
  </w:style>
  <w:style w:type="character" w:styleId="1362" w:customStyle="1">
    <w:name w:val="Body Text Indent Char"/>
    <w:uiPriority w:val="0"/>
    <w:qFormat/>
    <w:rPr>
      <w:rFonts w:ascii="宋体" w:hAnsi="宋体" w:eastAsia="宋体"/>
      <w:sz w:val="21"/>
      <w:lang w:val="en-US" w:eastAsia="zh-CN" w:bidi="ar-SA"/>
    </w:rPr>
  </w:style>
  <w:style w:type="character" w:styleId="1363" w:customStyle="1">
    <w:name w:val="日期 字符1"/>
    <w:uiPriority w:val="99"/>
    <w:semiHidden/>
    <w:qFormat/>
    <w:rPr>
      <w:sz w:val="21"/>
      <w:szCs w:val="24"/>
    </w:rPr>
  </w:style>
  <w:style w:type="character" w:styleId="1364" w:customStyle="1">
    <w:name w:val="font361"/>
    <w:uiPriority w:val="0"/>
    <w:qFormat/>
    <w:rPr>
      <w:rFonts w:hint="eastAsia" w:ascii="宋体" w:hAnsi="宋体" w:eastAsia="宋体" w:cs="宋体"/>
      <w:b/>
      <w:color w:val="000000"/>
      <w:sz w:val="20"/>
      <w:szCs w:val="20"/>
      <w:u w:val="none"/>
    </w:rPr>
  </w:style>
  <w:style w:type="character" w:styleId="1365" w:customStyle="1">
    <w:name w:val="脚注文本 字符1"/>
    <w:uiPriority w:val="99"/>
    <w:qFormat/>
    <w:rPr>
      <w:sz w:val="18"/>
      <w:szCs w:val="18"/>
    </w:rPr>
  </w:style>
  <w:style w:type="character" w:styleId="1366" w:customStyle="1">
    <w:name w:val="textcontents"/>
    <w:uiPriority w:val="0"/>
    <w:qFormat/>
    <w:rPr>
      <w:rFonts w:cs="Times New Roman"/>
    </w:rPr>
  </w:style>
  <w:style w:type="character" w:styleId="1367" w:customStyle="1">
    <w:name w:val="纯文本 Char"/>
    <w:uiPriority w:val="99"/>
    <w:qFormat/>
    <w:rPr>
      <w:rFonts w:ascii="宋体" w:hAnsi="Courier New" w:eastAsia="宋体"/>
      <w:sz w:val="21"/>
      <w:lang w:val="en-US" w:eastAsia="zh-CN" w:bidi="ar-SA"/>
    </w:rPr>
  </w:style>
  <w:style w:type="character" w:styleId="1368" w:customStyle="1">
    <w:name w:val="引用 Char1"/>
    <w:uiPriority w:val="29"/>
    <w:qFormat/>
    <w:rPr>
      <w:rFonts w:ascii="Times New Roman" w:hAnsi="Times New Roman" w:eastAsia="宋体" w:cs="Times New Roman"/>
      <w:i/>
      <w:iCs/>
      <w:color w:val="000000"/>
      <w:szCs w:val="24"/>
    </w:rPr>
  </w:style>
  <w:style w:type="character" w:styleId="1369" w:customStyle="1">
    <w:name w:val="正文文本 3 字符1"/>
    <w:uiPriority w:val="99"/>
    <w:qFormat/>
    <w:rPr>
      <w:sz w:val="16"/>
      <w:szCs w:val="16"/>
    </w:rPr>
  </w:style>
  <w:style w:type="character" w:styleId="1370" w:customStyle="1">
    <w:name w:val="Char Char1"/>
    <w:uiPriority w:val="0"/>
    <w:qFormat/>
    <w:rPr>
      <w:rFonts w:ascii="黑体" w:hAnsi="Arial" w:eastAsia="黑体" w:cs="Arial"/>
      <w:b/>
      <w:bCs/>
      <w:sz w:val="32"/>
      <w:szCs w:val="32"/>
      <w:lang w:val="en-US" w:eastAsia="zh-CN" w:bidi="ar-SA"/>
    </w:rPr>
  </w:style>
  <w:style w:type="character" w:styleId="1371" w:customStyle="1">
    <w:name w:val="font381"/>
    <w:uiPriority w:val="0"/>
    <w:qFormat/>
    <w:rPr>
      <w:rFonts w:hint="eastAsia" w:ascii="宋体" w:hAnsi="宋体" w:eastAsia="宋体" w:cs="宋体"/>
      <w:color w:val="000000"/>
      <w:sz w:val="20"/>
      <w:szCs w:val="20"/>
      <w:u w:val="none"/>
    </w:rPr>
  </w:style>
  <w:style w:type="character" w:styleId="1372" w:customStyle="1">
    <w:name w:val="font61"/>
    <w:uiPriority w:val="0"/>
    <w:qFormat/>
    <w:rPr>
      <w:rFonts w:ascii="Times New Roman" w:hAnsi="Times New Roman" w:cs="Times New Roman"/>
      <w:color w:val="000000"/>
      <w:sz w:val="24"/>
      <w:szCs w:val="24"/>
      <w:u w:val="none"/>
    </w:rPr>
  </w:style>
  <w:style w:type="character" w:styleId="1373" w:customStyle="1">
    <w:name w:val="font01"/>
    <w:uiPriority w:val="0"/>
    <w:qFormat/>
    <w:rPr>
      <w:rFonts w:ascii="Times New Roman" w:hAnsi="Times New Roman" w:cs="Times New Roman"/>
      <w:color w:val="000000"/>
      <w:sz w:val="24"/>
      <w:szCs w:val="24"/>
      <w:u w:val="none"/>
    </w:rPr>
  </w:style>
  <w:style w:type="character" w:styleId="1374" w:customStyle="1">
    <w:name w:val="正文文本 2 字符1"/>
    <w:uiPriority w:val="99"/>
    <w:qFormat/>
    <w:rPr>
      <w:sz w:val="21"/>
    </w:rPr>
  </w:style>
  <w:style w:type="character" w:styleId="1375" w:customStyle="1">
    <w:name w:val="批注文字 字符1"/>
    <w:uiPriority w:val="99"/>
    <w:semiHidden/>
    <w:qFormat/>
    <w:rPr>
      <w:sz w:val="21"/>
      <w:szCs w:val="24"/>
    </w:rPr>
  </w:style>
  <w:style w:type="character" w:styleId="1376" w:customStyle="1">
    <w:name w:val="文档结构图 字符1"/>
    <w:uiPriority w:val="99"/>
    <w:semiHidden/>
    <w:qFormat/>
    <w:rPr>
      <w:rFonts w:ascii="Microsoft YaHei UI" w:eastAsia="Microsoft YaHei UI"/>
      <w:sz w:val="18"/>
      <w:szCs w:val="18"/>
    </w:rPr>
  </w:style>
  <w:style w:type="character" w:styleId="1377" w:customStyle="1">
    <w:name w:val="Heading 3 Char"/>
    <w:uiPriority w:val="0"/>
    <w:qFormat/>
    <w:rPr>
      <w:rFonts w:cs="Times New Roman"/>
      <w:b/>
      <w:bCs/>
      <w:sz w:val="32"/>
      <w:szCs w:val="32"/>
    </w:rPr>
  </w:style>
  <w:style w:type="character" w:styleId="1378" w:customStyle="1">
    <w:name w:val="Sample"/>
    <w:uiPriority w:val="0"/>
    <w:qFormat/>
    <w:rPr>
      <w:rFonts w:ascii="Courier New" w:hAnsi="Courier New"/>
    </w:rPr>
  </w:style>
  <w:style w:type="character" w:styleId="1379" w:customStyle="1">
    <w:name w:val="Char Char"/>
    <w:uiPriority w:val="0"/>
    <w:qFormat/>
    <w:rPr>
      <w:rFonts w:eastAsia="宋体"/>
      <w:b/>
      <w:sz w:val="21"/>
      <w:szCs w:val="24"/>
      <w:lang w:val="en-US" w:eastAsia="zh-CN" w:bidi="ar-SA"/>
    </w:rPr>
  </w:style>
  <w:style w:type="character" w:styleId="1380" w:customStyle="1">
    <w:name w:val="Heading 5 Char"/>
    <w:uiPriority w:val="0"/>
    <w:qFormat/>
    <w:rPr>
      <w:rFonts w:eastAsia="宋体"/>
      <w:b/>
      <w:bCs/>
      <w:sz w:val="28"/>
      <w:szCs w:val="28"/>
      <w:lang w:val="en-US" w:eastAsia="zh-CN" w:bidi="ar-SA"/>
    </w:rPr>
  </w:style>
  <w:style w:type="character" w:styleId="1381" w:customStyle="1">
    <w:name w:val="font21"/>
    <w:uiPriority w:val="0"/>
    <w:qFormat/>
    <w:rPr>
      <w:rFonts w:hint="eastAsia" w:ascii="宋体" w:hAnsi="宋体" w:eastAsia="宋体" w:cs="宋体"/>
      <w:b/>
      <w:color w:val="000000"/>
      <w:sz w:val="24"/>
      <w:szCs w:val="24"/>
      <w:u w:val="none"/>
    </w:rPr>
  </w:style>
  <w:style w:type="character" w:styleId="1382" w:customStyle="1">
    <w:name w:val="Char Char19"/>
    <w:uiPriority w:val="0"/>
    <w:qFormat/>
    <w:rPr>
      <w:rFonts w:ascii="Arial" w:hAnsi="Arial" w:eastAsia="宋体" w:cs="Times New Roman"/>
      <w:b/>
      <w:bCs/>
      <w:szCs w:val="28"/>
    </w:rPr>
  </w:style>
  <w:style w:type="character" w:styleId="1383" w:customStyle="1">
    <w:name w:val="font41"/>
    <w:uiPriority w:val="0"/>
    <w:qFormat/>
    <w:rPr>
      <w:rFonts w:hint="eastAsia" w:ascii="宋体" w:hAnsi="宋体" w:eastAsia="宋体" w:cs="宋体"/>
      <w:color w:val="000000"/>
      <w:sz w:val="24"/>
      <w:szCs w:val="24"/>
      <w:u w:val="none"/>
    </w:rPr>
  </w:style>
  <w:style w:type="character" w:styleId="1384" w:customStyle="1">
    <w:name w:val="Typewriter"/>
    <w:uiPriority w:val="0"/>
    <w:qFormat/>
    <w:rPr>
      <w:rFonts w:ascii="Courier New" w:hAnsi="Courier New"/>
      <w:sz w:val="20"/>
    </w:rPr>
  </w:style>
  <w:style w:type="character" w:styleId="1385" w:customStyle="1">
    <w:name w:val="Comment Subject Char"/>
    <w:uiPriority w:val="0"/>
    <w:qFormat/>
    <w:rPr>
      <w:b/>
      <w:sz w:val="24"/>
      <w:lang w:bidi="ar-SA"/>
    </w:rPr>
  </w:style>
  <w:style w:type="character" w:styleId="1386" w:customStyle="1">
    <w:name w:val="纯文本 字符1"/>
    <w:uiPriority w:val="99"/>
    <w:semiHidden/>
    <w:qFormat/>
    <w:rPr>
      <w:rFonts w:ascii="等线" w:hAnsi="Courier New" w:eastAsia="等线" w:cs="Courier New"/>
      <w:sz w:val="21"/>
      <w:szCs w:val="24"/>
    </w:rPr>
  </w:style>
  <w:style w:type="character" w:styleId="1387" w:customStyle="1">
    <w:name w:val="标题4 Char Char"/>
    <w:link w:val="1388"/>
    <w:uiPriority w:val="0"/>
    <w:qFormat/>
    <w:rPr>
      <w:rFonts w:ascii="Arial" w:hAnsi="Arial"/>
      <w:b/>
      <w:bCs/>
      <w:sz w:val="24"/>
      <w:szCs w:val="32"/>
    </w:rPr>
  </w:style>
  <w:style w:type="paragraph" w:styleId="1388" w:customStyle="1">
    <w:name w:val="标题4"/>
    <w:basedOn w:val="1157"/>
    <w:next w:val="1192"/>
    <w:link w:val="1387"/>
    <w:uiPriority w:val="0"/>
    <w:qFormat/>
    <w:pPr>
      <w:jc w:val="center"/>
      <w:spacing w:before="60" w:after="60"/>
    </w:pPr>
    <w:rPr>
      <w:rFonts w:eastAsia="等线"/>
      <w:sz w:val="24"/>
    </w:rPr>
  </w:style>
  <w:style w:type="character" w:styleId="1389" w:customStyle="1">
    <w:name w:val="Heading 3 Char1"/>
    <w:uiPriority w:val="0"/>
    <w:qFormat/>
    <w:rPr>
      <w:rFonts w:eastAsia="宋体"/>
      <w:b/>
      <w:bCs/>
      <w:sz w:val="24"/>
      <w:szCs w:val="32"/>
      <w:lang w:val="en-US" w:eastAsia="zh-CN" w:bidi="ar-SA"/>
    </w:rPr>
  </w:style>
  <w:style w:type="character" w:styleId="139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91" w:customStyle="1">
    <w:name w:val="font51"/>
    <w:uiPriority w:val="0"/>
    <w:qFormat/>
    <w:rPr>
      <w:rFonts w:ascii="Calibri" w:hAnsi="Calibri" w:cs="Calibri"/>
      <w:color w:val="000000"/>
      <w:sz w:val="24"/>
      <w:szCs w:val="24"/>
      <w:u w:val="none"/>
    </w:rPr>
  </w:style>
  <w:style w:type="character" w:styleId="1392" w:customStyle="1">
    <w:name w:val="不明显强调1"/>
    <w:uiPriority w:val="0"/>
    <w:qFormat/>
    <w:rPr>
      <w:i/>
      <w:iCs/>
      <w:color w:val="808080"/>
    </w:rPr>
  </w:style>
  <w:style w:type="character" w:styleId="1393" w:customStyle="1">
    <w:name w:val="批注主题 Char1"/>
    <w:uiPriority w:val="0"/>
    <w:qFormat/>
    <w:rPr>
      <w:rFonts w:ascii="Times New Roman" w:hAnsi="Times New Roman" w:eastAsia="宋体" w:cs="Times New Roman"/>
      <w:b/>
      <w:bCs/>
      <w:sz w:val="20"/>
      <w:szCs w:val="20"/>
    </w:rPr>
  </w:style>
  <w:style w:type="character" w:styleId="1394" w:customStyle="1">
    <w:name w:val="Char Char24"/>
    <w:uiPriority w:val="0"/>
    <w:qFormat/>
    <w:rPr>
      <w:rFonts w:eastAsia="宋体"/>
      <w:b/>
      <w:bCs/>
      <w:sz w:val="32"/>
      <w:szCs w:val="44"/>
      <w:lang w:val="en-US" w:eastAsia="zh-CN" w:bidi="ar-SA"/>
    </w:rPr>
  </w:style>
  <w:style w:type="character" w:styleId="1395" w:customStyle="1">
    <w:name w:val="Char Char20"/>
    <w:uiPriority w:val="0"/>
    <w:qFormat/>
    <w:rPr>
      <w:rFonts w:ascii="Times New Roman" w:hAnsi="Times New Roman" w:eastAsia="宋体" w:cs="Times New Roman"/>
      <w:b/>
      <w:bCs/>
      <w:sz w:val="24"/>
      <w:szCs w:val="32"/>
    </w:rPr>
  </w:style>
  <w:style w:type="character" w:styleId="1396" w:customStyle="1">
    <w:name w:val="书籍标题1"/>
    <w:uiPriority w:val="0"/>
    <w:qFormat/>
    <w:rPr>
      <w:b/>
      <w:bCs/>
      <w:smallCaps/>
      <w:spacing w:val="5"/>
    </w:rPr>
  </w:style>
  <w:style w:type="character" w:styleId="1397" w:customStyle="1">
    <w:name w:val="Keyboard"/>
    <w:uiPriority w:val="0"/>
    <w:qFormat/>
    <w:rPr>
      <w:rFonts w:ascii="Courier New" w:hAnsi="Courier New"/>
      <w:b/>
      <w:sz w:val="20"/>
    </w:rPr>
  </w:style>
  <w:style w:type="character" w:styleId="1398" w:customStyle="1">
    <w:name w:val="批注主题 字符1"/>
    <w:uiPriority w:val="99"/>
    <w:semiHidden/>
    <w:qFormat/>
    <w:rPr>
      <w:b/>
      <w:bCs/>
      <w:sz w:val="21"/>
      <w:szCs w:val="24"/>
    </w:rPr>
  </w:style>
  <w:style w:type="character" w:styleId="1399" w:customStyle="1">
    <w:name w:val="页脚 Char"/>
    <w:uiPriority w:val="99"/>
    <w:qFormat/>
    <w:rPr>
      <w:sz w:val="18"/>
      <w:szCs w:val="18"/>
    </w:rPr>
  </w:style>
  <w:style w:type="character" w:styleId="1400" w:customStyle="1">
    <w:name w:val="Title Char"/>
    <w:uiPriority w:val="0"/>
    <w:qFormat/>
    <w:rPr>
      <w:rFonts w:ascii="Cambria" w:hAnsi="Cambria"/>
      <w:b/>
      <w:sz w:val="32"/>
      <w:lang w:bidi="ar-SA"/>
    </w:rPr>
  </w:style>
  <w:style w:type="paragraph" w:styleId="1401" w:customStyle="1">
    <w:name w:val="三级标题"/>
    <w:basedOn w:val="103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02" w:customStyle="1">
    <w:name w:val="表格正文"/>
    <w:basedOn w:val="941"/>
    <w:uiPriority w:val="0"/>
    <w:qFormat/>
    <w:pPr>
      <w:ind w:firstLine="200"/>
      <w:spacing w:line="360" w:lineRule="auto"/>
    </w:pPr>
    <w:rPr>
      <w:rFonts w:ascii="宋体" w:hAnsi="Times New Roman" w:eastAsia="宋体"/>
      <w:sz w:val="24"/>
      <w:szCs w:val="20"/>
    </w:rPr>
  </w:style>
  <w:style w:type="paragraph" w:styleId="1403" w:customStyle="1">
    <w:name w:val="标题 H5"/>
    <w:basedOn w:val="941"/>
    <w:next w:val="941"/>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04" w:customStyle="1">
    <w:name w:val="段"/>
    <w:basedOn w:val="941"/>
    <w:uiPriority w:val="0"/>
    <w:qFormat/>
    <w:pPr>
      <w:ind w:firstLine="200"/>
      <w:spacing w:line="360" w:lineRule="auto"/>
      <w:widowControl/>
    </w:pPr>
    <w:rPr>
      <w:rFonts w:ascii="宋体" w:hAnsi="宋体" w:eastAsia="宋体" w:cs="宋体"/>
      <w:szCs w:val="21"/>
    </w:rPr>
  </w:style>
  <w:style w:type="paragraph" w:styleId="140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6" w:customStyle="1">
    <w:name w:val="标题 H4"/>
    <w:basedOn w:val="941"/>
    <w:next w:val="941"/>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07" w:customStyle="1">
    <w:name w:val="表格标题"/>
    <w:basedOn w:val="941"/>
    <w:next w:val="941"/>
    <w:uiPriority w:val="0"/>
    <w:qFormat/>
    <w:pPr>
      <w:jc w:val="left"/>
      <w:spacing w:after="160"/>
    </w:pPr>
    <w:rPr>
      <w:rFonts w:ascii="仿宋" w:hAnsi="仿宋" w:eastAsia="仿宋"/>
      <w:b/>
      <w:bCs/>
      <w:sz w:val="22"/>
      <w:szCs w:val="21"/>
    </w:rPr>
  </w:style>
  <w:style w:type="paragraph" w:styleId="1408" w:customStyle="1">
    <w:name w:val="xl46"/>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0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0" w:customStyle="1">
    <w:name w:val="xl370"/>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1" w:customStyle="1">
    <w:name w:val="k 正文"/>
    <w:basedOn w:val="941"/>
    <w:uiPriority w:val="0"/>
    <w:qFormat/>
    <w:pPr>
      <w:ind w:firstLine="200"/>
      <w:spacing w:line="360" w:lineRule="auto"/>
    </w:pPr>
    <w:rPr>
      <w:rFonts w:ascii="Times New Roman" w:hAnsi="Times New Roman" w:eastAsia="宋体"/>
    </w:rPr>
  </w:style>
  <w:style w:type="paragraph" w:styleId="1412" w:customStyle="1">
    <w:name w:val="font17"/>
    <w:basedOn w:val="94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13" w:customStyle="1">
    <w:name w:val="H1"/>
    <w:basedOn w:val="941"/>
    <w:next w:val="941"/>
    <w:uiPriority w:val="0"/>
    <w:qFormat/>
    <w:pPr>
      <w:jc w:val="left"/>
      <w:keepNext/>
      <w:spacing w:before="100" w:after="100"/>
      <w:outlineLvl w:val="1"/>
    </w:pPr>
    <w:rPr>
      <w:rFonts w:ascii="Times New Roman" w:hAnsi="Times New Roman" w:eastAsia="宋体"/>
      <w:b/>
      <w:sz w:val="48"/>
      <w:szCs w:val="20"/>
    </w:rPr>
  </w:style>
  <w:style w:type="paragraph" w:styleId="1414" w:customStyle="1">
    <w:name w:val="Char"/>
    <w:basedOn w:val="941"/>
    <w:uiPriority w:val="0"/>
    <w:qFormat/>
    <w:pPr>
      <w:jc w:val="left"/>
      <w:spacing w:after="160" w:line="240" w:lineRule="exact"/>
      <w:widowControl/>
    </w:pPr>
    <w:rPr>
      <w:rFonts w:ascii="Times New Roman" w:hAnsi="Times New Roman" w:eastAsia="宋体"/>
      <w:szCs w:val="24"/>
    </w:rPr>
  </w:style>
  <w:style w:type="paragraph" w:styleId="1415" w:customStyle="1">
    <w:name w:val="reader-word-layer"/>
    <w:basedOn w:val="941"/>
    <w:uiPriority w:val="0"/>
    <w:qFormat/>
    <w:pPr>
      <w:jc w:val="left"/>
      <w:spacing w:before="100" w:beforeAutospacing="1" w:after="100" w:afterAutospacing="1"/>
      <w:widowControl/>
    </w:pPr>
    <w:rPr>
      <w:rFonts w:ascii="宋体" w:hAnsi="宋体" w:eastAsia="宋体" w:cs="宋体"/>
      <w:sz w:val="24"/>
      <w:szCs w:val="24"/>
    </w:rPr>
  </w:style>
  <w:style w:type="paragraph" w:styleId="1416" w:customStyle="1">
    <w:name w:val="xl66"/>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7" w:customStyle="1">
    <w:name w:val="xl78"/>
    <w:basedOn w:val="9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8" w:customStyle="1">
    <w:name w:val="xl36"/>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19" w:customStyle="1">
    <w:name w:val="xl25"/>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20" w:customStyle="1">
    <w:name w:val="目录文字"/>
    <w:basedOn w:val="941"/>
    <w:uiPriority w:val="0"/>
    <w:qFormat/>
    <w:pPr>
      <w:jc w:val="left"/>
      <w:spacing w:line="480" w:lineRule="auto"/>
      <w:widowControl/>
    </w:pPr>
    <w:rPr>
      <w:rFonts w:ascii="宋体" w:hAnsi="宋体" w:eastAsia="宋体"/>
      <w:sz w:val="24"/>
      <w:szCs w:val="20"/>
    </w:rPr>
  </w:style>
  <w:style w:type="paragraph" w:styleId="1421" w:customStyle="1">
    <w:name w:val="列表段落2"/>
    <w:basedOn w:val="941"/>
    <w:uiPriority w:val="0"/>
    <w:qFormat/>
    <w:pPr>
      <w:ind w:firstLine="420"/>
    </w:pPr>
    <w:rPr>
      <w:rFonts w:ascii="Times New Roman" w:hAnsi="Times New Roman" w:eastAsia="宋体"/>
      <w:szCs w:val="21"/>
    </w:rPr>
  </w:style>
  <w:style w:type="paragraph" w:styleId="1422" w:customStyle="1">
    <w:name w:val="空半行"/>
    <w:basedOn w:val="941"/>
    <w:uiPriority w:val="0"/>
    <w:qFormat/>
    <w:pPr>
      <w:spacing w:line="120" w:lineRule="exact"/>
    </w:pPr>
    <w:rPr>
      <w:rFonts w:ascii="Times New Roman" w:hAnsi="Times New Roman" w:eastAsia="仿宋_GB2312"/>
      <w:color w:val="ffffff"/>
      <w:sz w:val="30"/>
      <w:szCs w:val="20"/>
    </w:rPr>
  </w:style>
  <w:style w:type="paragraph" w:styleId="1423" w:customStyle="1">
    <w:name w:val="xl42"/>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24" w:customStyle="1">
    <w:name w:val="xl45"/>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25" w:customStyle="1">
    <w:name w:val="内容文本"/>
    <w:basedOn w:val="1243"/>
    <w:uiPriority w:val="0"/>
    <w:qFormat/>
    <w:pPr>
      <w:contextualSpacing/>
      <w:ind w:firstLine="200"/>
      <w:jc w:val="left"/>
      <w:spacing w:line="360" w:lineRule="auto"/>
    </w:pPr>
    <w:rPr>
      <w:rFonts w:ascii="宋体" w:hAnsi="宋体" w:eastAsia="宋体"/>
      <w:sz w:val="24"/>
      <w:lang w:eastAsia="en-US" w:bidi="en-US"/>
    </w:rPr>
  </w:style>
  <w:style w:type="paragraph" w:styleId="1426" w:customStyle="1">
    <w:name w:val="font12"/>
    <w:basedOn w:val="941"/>
    <w:uiPriority w:val="0"/>
    <w:qFormat/>
    <w:pPr>
      <w:jc w:val="left"/>
      <w:spacing w:before="100" w:beforeAutospacing="1" w:after="100" w:afterAutospacing="1"/>
      <w:widowControl/>
    </w:pPr>
    <w:rPr>
      <w:rFonts w:ascii="宋体" w:hAnsi="宋体" w:eastAsia="宋体" w:cs="宋体"/>
      <w:b/>
      <w:bCs/>
      <w:sz w:val="22"/>
    </w:rPr>
  </w:style>
  <w:style w:type="paragraph" w:styleId="1427" w:customStyle="1">
    <w:name w:val="1"/>
    <w:basedOn w:val="941"/>
    <w:next w:val="941"/>
    <w:uiPriority w:val="0"/>
    <w:qFormat/>
    <w:rPr>
      <w:rFonts w:ascii="Times New Roman" w:hAnsi="Times New Roman" w:eastAsia="宋体"/>
      <w:szCs w:val="24"/>
    </w:rPr>
  </w:style>
  <w:style w:type="paragraph" w:styleId="1428" w:customStyle="1">
    <w:name w:val="_Style 1"/>
    <w:basedOn w:val="941"/>
    <w:uiPriority w:val="0"/>
    <w:qFormat/>
    <w:pPr>
      <w:ind w:firstLine="420"/>
    </w:pPr>
    <w:rPr>
      <w:rFonts w:ascii="Times New Roman" w:hAnsi="Times New Roman" w:eastAsia="宋体"/>
      <w:sz w:val="20"/>
      <w:szCs w:val="20"/>
    </w:rPr>
  </w:style>
  <w:style w:type="paragraph" w:styleId="1429" w:customStyle="1">
    <w:name w:val="xl67"/>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0" w:customStyle="1">
    <w:name w:val="xl39"/>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31" w:customStyle="1">
    <w:name w:val="xl102"/>
    <w:basedOn w:val="9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2" w:customStyle="1">
    <w:name w:val="font7"/>
    <w:basedOn w:val="941"/>
    <w:uiPriority w:val="0"/>
    <w:qFormat/>
    <w:pPr>
      <w:jc w:val="left"/>
      <w:spacing w:before="100" w:beforeAutospacing="1" w:after="100" w:afterAutospacing="1"/>
      <w:widowControl/>
    </w:pPr>
    <w:rPr>
      <w:rFonts w:ascii="宋体" w:hAnsi="宋体" w:eastAsia="宋体" w:cs="宋体"/>
      <w:sz w:val="16"/>
      <w:szCs w:val="16"/>
    </w:rPr>
  </w:style>
  <w:style w:type="paragraph" w:styleId="1433" w:customStyle="1">
    <w:name w:val="xl108"/>
    <w:basedOn w:val="94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4" w:customStyle="1">
    <w:name w:val="TOC 标题_0"/>
    <w:basedOn w:val="1435"/>
    <w:next w:val="1249"/>
    <w:uiPriority w:val="0"/>
    <w:qFormat/>
    <w:pPr>
      <w:outlineLvl w:val="9"/>
    </w:pPr>
    <w:rPr>
      <w:rFonts w:ascii="Calibri" w:hAnsi="Calibri"/>
    </w:rPr>
  </w:style>
  <w:style w:type="paragraph" w:styleId="1435" w:customStyle="1">
    <w:name w:val="标题 1_0"/>
    <w:basedOn w:val="1249"/>
    <w:next w:val="1249"/>
    <w:uiPriority w:val="0"/>
    <w:qFormat/>
    <w:pPr>
      <w:keepLines/>
      <w:keepNext/>
      <w:spacing w:before="340" w:after="330" w:line="576" w:lineRule="auto"/>
      <w:outlineLvl w:val="0"/>
    </w:pPr>
    <w:rPr>
      <w:b/>
      <w:bCs/>
      <w:sz w:val="44"/>
      <w:szCs w:val="44"/>
    </w:rPr>
  </w:style>
  <w:style w:type="paragraph" w:styleId="1436" w:customStyle="1">
    <w:name w:val="xl95"/>
    <w:basedOn w:val="9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7" w:customStyle="1">
    <w:name w:val="xl35"/>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38" w:customStyle="1">
    <w:name w:val="标题 3_0"/>
    <w:basedOn w:val="1249"/>
    <w:next w:val="1249"/>
    <w:uiPriority w:val="0"/>
    <w:qFormat/>
    <w:pPr>
      <w:keepLines/>
      <w:keepNext/>
      <w:spacing w:before="260" w:after="260" w:line="413" w:lineRule="auto"/>
      <w:outlineLvl w:val="2"/>
    </w:pPr>
    <w:rPr>
      <w:b/>
      <w:bCs/>
      <w:sz w:val="32"/>
      <w:szCs w:val="32"/>
    </w:rPr>
  </w:style>
  <w:style w:type="paragraph" w:styleId="1439" w:customStyle="1">
    <w:name w:val="xl37"/>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40" w:customStyle="1">
    <w:name w:val="xl23"/>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41" w:customStyle="1">
    <w:name w:val="Char Char6 Char Char Char Char"/>
    <w:basedOn w:val="941"/>
    <w:uiPriority w:val="0"/>
    <w:qFormat/>
    <w:pPr>
      <w:jc w:val="left"/>
      <w:spacing w:after="160" w:line="240" w:lineRule="exact"/>
      <w:widowControl/>
    </w:pPr>
    <w:rPr>
      <w:rFonts w:ascii="仿宋_GB2312" w:hAnsi="Times New Roman" w:eastAsia="仿宋_GB2312"/>
      <w:sz w:val="32"/>
      <w:szCs w:val="32"/>
    </w:rPr>
  </w:style>
  <w:style w:type="paragraph" w:styleId="144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3" w:customStyle="1">
    <w:name w:val="列出段落21"/>
    <w:basedOn w:val="941"/>
    <w:uiPriority w:val="34"/>
    <w:qFormat/>
    <w:pPr>
      <w:ind w:firstLine="420"/>
    </w:pPr>
    <w:rPr>
      <w:rFonts w:ascii="Times New Roman" w:hAnsi="Times New Roman" w:eastAsia="宋体"/>
      <w:szCs w:val="20"/>
    </w:rPr>
  </w:style>
  <w:style w:type="paragraph" w:styleId="1444" w:customStyle="1">
    <w:name w:val="xl70"/>
    <w:basedOn w:val="9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5" w:customStyle="1">
    <w:name w:val="msonormal"/>
    <w:basedOn w:val="941"/>
    <w:uiPriority w:val="0"/>
    <w:qFormat/>
    <w:pPr>
      <w:jc w:val="left"/>
      <w:spacing w:before="100" w:beforeAutospacing="1" w:after="100" w:afterAutospacing="1"/>
      <w:widowControl/>
    </w:pPr>
    <w:rPr>
      <w:rFonts w:ascii="宋体" w:hAnsi="宋体" w:eastAsia="宋体" w:cs="宋体"/>
      <w:sz w:val="24"/>
      <w:szCs w:val="24"/>
    </w:rPr>
  </w:style>
  <w:style w:type="paragraph" w:styleId="1446" w:customStyle="1">
    <w:name w:val="xl82"/>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47" w:customStyle="1">
    <w:name w:val="xl101"/>
    <w:basedOn w:val="94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8" w:customStyle="1">
    <w:name w:val="xl91"/>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49" w:customStyle="1">
    <w:name w:val="xl110"/>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0" w:customStyle="1">
    <w:name w:val="flNote"/>
    <w:basedOn w:val="941"/>
    <w:uiPriority w:val="0"/>
    <w:qFormat/>
    <w:pPr>
      <w:jc w:val="center"/>
      <w:spacing w:before="320" w:after="160" w:line="360" w:lineRule="atLeast"/>
    </w:pPr>
    <w:rPr>
      <w:rFonts w:ascii="Arial" w:hAnsi="Times New Roman" w:eastAsia="黑体"/>
      <w:sz w:val="30"/>
      <w:szCs w:val="20"/>
    </w:rPr>
  </w:style>
  <w:style w:type="paragraph" w:styleId="1451" w:customStyle="1">
    <w:name w:val="xl98"/>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2" w:customStyle="1">
    <w:name w:val="Char Char Char Char"/>
    <w:basedOn w:val="1178"/>
    <w:uiPriority w:val="0"/>
    <w:qFormat/>
    <w:pPr>
      <w:spacing w:line="360" w:lineRule="auto"/>
    </w:pPr>
    <w:rPr>
      <w:rFonts w:ascii="Tahoma" w:hAnsi="Tahoma"/>
      <w:sz w:val="24"/>
      <w:szCs w:val="24"/>
    </w:rPr>
  </w:style>
  <w:style w:type="paragraph" w:styleId="1453" w:customStyle="1">
    <w:name w:val="xl71"/>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4" w:customStyle="1">
    <w:name w:val="样式 (西文) 仿宋_GB2312 居中 行距: 1.5 倍行距"/>
    <w:basedOn w:val="941"/>
    <w:uiPriority w:val="0"/>
    <w:qFormat/>
    <w:pPr>
      <w:jc w:val="center"/>
      <w:spacing w:line="360" w:lineRule="auto"/>
    </w:pPr>
    <w:rPr>
      <w:rFonts w:ascii="宋体" w:hAnsi="宋体" w:eastAsia="宋体" w:cs="宋体"/>
      <w:szCs w:val="20"/>
    </w:rPr>
  </w:style>
  <w:style w:type="paragraph" w:styleId="1455" w:customStyle="1">
    <w:name w:val="xl80"/>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56" w:customStyle="1">
    <w:name w:val="H6"/>
    <w:basedOn w:val="941"/>
    <w:next w:val="941"/>
    <w:uiPriority w:val="0"/>
    <w:qFormat/>
    <w:pPr>
      <w:jc w:val="left"/>
      <w:keepNext/>
      <w:spacing w:before="100" w:after="100"/>
      <w:outlineLvl w:val="6"/>
    </w:pPr>
    <w:rPr>
      <w:rFonts w:ascii="Times New Roman" w:hAnsi="Times New Roman" w:eastAsia="宋体"/>
      <w:b/>
      <w:sz w:val="16"/>
      <w:szCs w:val="20"/>
    </w:rPr>
  </w:style>
  <w:style w:type="paragraph" w:styleId="1457" w:customStyle="1">
    <w:name w:val="菲页(卷)"/>
    <w:basedOn w:val="1156"/>
    <w:next w:val="1409"/>
    <w:uiPriority w:val="0"/>
    <w:qFormat/>
    <w:pPr>
      <w:ind w:left="1380" w:hanging="855"/>
      <w:tabs>
        <w:tab w:val="left" w:pos="1380" w:leader="none"/>
      </w:tabs>
      <w:outlineLvl w:val="1"/>
    </w:pPr>
  </w:style>
  <w:style w:type="paragraph" w:styleId="1458" w:customStyle="1">
    <w:name w:val="xl49"/>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59" w:customStyle="1">
    <w:name w:val="font18"/>
    <w:basedOn w:val="941"/>
    <w:uiPriority w:val="0"/>
    <w:qFormat/>
    <w:pPr>
      <w:jc w:val="left"/>
      <w:spacing w:before="100" w:beforeAutospacing="1" w:after="100" w:afterAutospacing="1"/>
      <w:widowControl/>
    </w:pPr>
    <w:rPr>
      <w:rFonts w:ascii="Times New Roman" w:hAnsi="Times New Roman" w:eastAsia="宋体"/>
      <w:sz w:val="22"/>
    </w:rPr>
  </w:style>
  <w:style w:type="paragraph" w:styleId="1460" w:customStyle="1">
    <w:name w:val="样式 小四 段前: 5 磅 段后: 5 磅 首行缩进:  2 字符"/>
    <w:basedOn w:val="941"/>
    <w:uiPriority w:val="0"/>
    <w:qFormat/>
    <w:pPr>
      <w:spacing w:line="360" w:lineRule="auto"/>
    </w:pPr>
    <w:rPr>
      <w:rFonts w:ascii="宋体" w:hAnsi="宋体" w:eastAsia="宋体"/>
      <w:szCs w:val="21"/>
    </w:rPr>
  </w:style>
  <w:style w:type="paragraph" w:styleId="1461" w:customStyle="1">
    <w:name w:val="xl81"/>
    <w:basedOn w:val="94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62" w:customStyle="1">
    <w:name w:val="font10"/>
    <w:basedOn w:val="941"/>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463" w:customStyle="1">
    <w:name w:val="彩色列表1"/>
    <w:basedOn w:val="941"/>
    <w:uiPriority w:val="99"/>
    <w:qFormat/>
    <w:pPr>
      <w:ind w:firstLine="420"/>
    </w:pPr>
    <w:rPr>
      <w:rFonts w:ascii="Calibri" w:hAnsi="Calibri" w:eastAsia="宋体"/>
    </w:rPr>
  </w:style>
  <w:style w:type="paragraph" w:styleId="1464" w:customStyle="1">
    <w:name w:val="xl104"/>
    <w:basedOn w:val="9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5" w:customStyle="1">
    <w:name w:val="_Style 9"/>
    <w:basedOn w:val="941"/>
    <w:uiPriority w:val="0"/>
    <w:qFormat/>
    <w:pPr>
      <w:ind w:firstLine="420"/>
    </w:pPr>
    <w:rPr>
      <w:rFonts w:ascii="Calibri" w:hAnsi="Calibri" w:eastAsia="宋体"/>
      <w:szCs w:val="24"/>
    </w:rPr>
  </w:style>
  <w:style w:type="paragraph" w:styleId="1466">
    <w:name w:val="List Paragraph"/>
    <w:basedOn w:val="941"/>
    <w:uiPriority w:val="0"/>
    <w:qFormat/>
    <w:pPr>
      <w:ind w:firstLine="420"/>
    </w:pPr>
    <w:rPr>
      <w:rFonts w:ascii="Times New Roman" w:hAnsi="Times New Roman" w:eastAsia="宋体"/>
      <w:szCs w:val="21"/>
    </w:rPr>
  </w:style>
  <w:style w:type="paragraph" w:styleId="1467" w:customStyle="1">
    <w:name w:val="xl43"/>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68" w:customStyle="1">
    <w:name w:val="xl51"/>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69" w:customStyle="1">
    <w:name w:val="xl31"/>
    <w:basedOn w:val="9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0" w:customStyle="1">
    <w:name w:val="标题_0"/>
    <w:basedOn w:val="1471"/>
    <w:uiPriority w:val="0"/>
    <w:qFormat/>
    <w:pPr>
      <w:jc w:val="center"/>
      <w:spacing w:before="120" w:after="120" w:line="360" w:lineRule="auto"/>
      <w:outlineLvl w:val="0"/>
    </w:pPr>
    <w:rPr>
      <w:rFonts w:ascii="黑体" w:hAnsi="Arial" w:eastAsia="黑体"/>
      <w:b/>
      <w:bCs/>
      <w:sz w:val="32"/>
      <w:szCs w:val="32"/>
    </w:rPr>
  </w:style>
  <w:style w:type="paragraph" w:styleId="1471" w:customStyle="1">
    <w:name w:val="正文_1"/>
    <w:uiPriority w:val="0"/>
    <w:qFormat/>
    <w:rPr>
      <w:rFonts w:hint="default" w:ascii="Times New Roman" w:hAnsi="Times New Roman" w:eastAsia="宋体" w:cs="Times New Roman"/>
      <w:sz w:val="21"/>
      <w:szCs w:val="22"/>
      <w:lang w:val="en-US" w:eastAsia="zh-CN" w:bidi="ar-SA"/>
    </w:rPr>
  </w:style>
  <w:style w:type="paragraph" w:styleId="1472" w:customStyle="1">
    <w:name w:val="Address"/>
    <w:basedOn w:val="941"/>
    <w:next w:val="941"/>
    <w:uiPriority w:val="0"/>
    <w:qFormat/>
    <w:pPr>
      <w:jc w:val="left"/>
    </w:pPr>
    <w:rPr>
      <w:rFonts w:ascii="Times New Roman" w:hAnsi="Times New Roman" w:eastAsia="宋体"/>
      <w:i/>
      <w:sz w:val="24"/>
      <w:szCs w:val="20"/>
    </w:rPr>
  </w:style>
  <w:style w:type="paragraph" w:styleId="1473" w:customStyle="1">
    <w:name w:val="xl367"/>
    <w:basedOn w:val="94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74" w:customStyle="1">
    <w:name w:val="Char11"/>
    <w:basedOn w:val="941"/>
    <w:uiPriority w:val="0"/>
    <w:qFormat/>
    <w:rPr>
      <w:rFonts w:ascii="Times New Roman" w:hAnsi="Times New Roman" w:eastAsia="宋体"/>
      <w:szCs w:val="24"/>
    </w:rPr>
  </w:style>
  <w:style w:type="paragraph" w:styleId="1475" w:customStyle="1">
    <w:name w:val="xl38"/>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476" w:customStyle="1">
    <w:name w:val="Definition List"/>
    <w:basedOn w:val="941"/>
    <w:next w:val="1477"/>
    <w:uiPriority w:val="0"/>
    <w:qFormat/>
    <w:pPr>
      <w:ind w:left="360"/>
      <w:jc w:val="left"/>
    </w:pPr>
    <w:rPr>
      <w:rFonts w:ascii="Times New Roman" w:hAnsi="Times New Roman" w:eastAsia="宋体"/>
      <w:sz w:val="24"/>
      <w:szCs w:val="20"/>
    </w:rPr>
  </w:style>
  <w:style w:type="paragraph" w:styleId="1477" w:customStyle="1">
    <w:name w:val="Definition Term"/>
    <w:basedOn w:val="941"/>
    <w:next w:val="1476"/>
    <w:uiPriority w:val="0"/>
    <w:qFormat/>
    <w:pPr>
      <w:jc w:val="left"/>
    </w:pPr>
    <w:rPr>
      <w:rFonts w:ascii="Times New Roman" w:hAnsi="Times New Roman" w:eastAsia="宋体"/>
      <w:sz w:val="24"/>
      <w:szCs w:val="20"/>
    </w:rPr>
  </w:style>
  <w:style w:type="paragraph" w:styleId="1478" w:customStyle="1">
    <w:name w:val="font16"/>
    <w:basedOn w:val="941"/>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479" w:customStyle="1">
    <w:name w:val="xl48"/>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8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1" w:customStyle="1">
    <w:name w:val="xl96"/>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82" w:customStyle="1">
    <w:name w:val="Char Char Char Char1"/>
    <w:basedOn w:val="941"/>
    <w:uiPriority w:val="0"/>
    <w:qFormat/>
    <w:pPr>
      <w:jc w:val="left"/>
      <w:spacing w:after="160" w:line="240" w:lineRule="exact"/>
      <w:widowControl/>
    </w:pPr>
    <w:rPr>
      <w:rFonts w:ascii="Verdana" w:hAnsi="Verdana" w:eastAsia="宋体"/>
      <w:sz w:val="20"/>
      <w:szCs w:val="20"/>
      <w:lang w:eastAsia="en-US"/>
    </w:rPr>
  </w:style>
  <w:style w:type="paragraph" w:styleId="1483" w:customStyle="1">
    <w:name w:val="xl76"/>
    <w:basedOn w:val="9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4" w:customStyle="1">
    <w:name w:val="H5"/>
    <w:basedOn w:val="941"/>
    <w:next w:val="941"/>
    <w:uiPriority w:val="0"/>
    <w:qFormat/>
    <w:pPr>
      <w:jc w:val="left"/>
      <w:keepNext/>
      <w:spacing w:before="100" w:after="100"/>
      <w:outlineLvl w:val="5"/>
    </w:pPr>
    <w:rPr>
      <w:rFonts w:ascii="Times New Roman" w:hAnsi="Times New Roman" w:eastAsia="宋体"/>
      <w:b/>
      <w:sz w:val="20"/>
      <w:szCs w:val="20"/>
    </w:rPr>
  </w:style>
  <w:style w:type="paragraph" w:styleId="1485" w:customStyle="1">
    <w:name w:val="H4"/>
    <w:basedOn w:val="941"/>
    <w:next w:val="941"/>
    <w:uiPriority w:val="0"/>
    <w:qFormat/>
    <w:pPr>
      <w:jc w:val="left"/>
      <w:keepNext/>
      <w:spacing w:before="100" w:after="100"/>
      <w:outlineLvl w:val="4"/>
    </w:pPr>
    <w:rPr>
      <w:rFonts w:ascii="Times New Roman" w:hAnsi="Times New Roman" w:eastAsia="宋体"/>
      <w:b/>
      <w:sz w:val="24"/>
      <w:szCs w:val="20"/>
    </w:rPr>
  </w:style>
  <w:style w:type="paragraph" w:styleId="1486" w:customStyle="1">
    <w:name w:val="xl369"/>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7" w:customStyle="1">
    <w:name w:val="xl109"/>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8" w:customStyle="1">
    <w:name w:val="标题 4_0"/>
    <w:basedOn w:val="1249"/>
    <w:next w:val="1249"/>
    <w:uiPriority w:val="0"/>
    <w:qFormat/>
    <w:pPr>
      <w:keepLines/>
      <w:keepNext/>
      <w:spacing w:before="280" w:after="290" w:line="372" w:lineRule="auto"/>
      <w:outlineLvl w:val="3"/>
    </w:pPr>
    <w:rPr>
      <w:rFonts w:ascii="Cambria" w:hAnsi="Cambria"/>
      <w:b/>
      <w:bCs/>
      <w:sz w:val="28"/>
      <w:szCs w:val="28"/>
    </w:rPr>
  </w:style>
  <w:style w:type="paragraph" w:styleId="1489" w:customStyle="1">
    <w:name w:val="xl79"/>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0" w:customStyle="1">
    <w:name w:val="p0"/>
    <w:basedOn w:val="941"/>
    <w:uiPriority w:val="0"/>
    <w:qFormat/>
    <w:pPr>
      <w:widowControl/>
    </w:pPr>
    <w:rPr>
      <w:rFonts w:ascii="Calibri" w:hAnsi="Calibri" w:eastAsia="宋体" w:cs="宋体"/>
      <w:szCs w:val="21"/>
    </w:rPr>
  </w:style>
  <w:style w:type="paragraph" w:styleId="1491" w:customStyle="1">
    <w:name w:val="font0"/>
    <w:basedOn w:val="941"/>
    <w:uiPriority w:val="0"/>
    <w:qFormat/>
    <w:pPr>
      <w:jc w:val="left"/>
      <w:spacing w:before="100" w:beforeAutospacing="1" w:after="100" w:afterAutospacing="1"/>
      <w:widowControl/>
    </w:pPr>
    <w:rPr>
      <w:rFonts w:ascii="宋体" w:hAnsi="宋体" w:eastAsia="宋体" w:cs="宋体"/>
      <w:color w:val="000000"/>
      <w:sz w:val="22"/>
    </w:rPr>
  </w:style>
  <w:style w:type="paragraph" w:styleId="1492" w:customStyle="1">
    <w:name w:val="xl73"/>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3" w:customStyle="1">
    <w:name w:val="font14"/>
    <w:basedOn w:val="941"/>
    <w:uiPriority w:val="0"/>
    <w:qFormat/>
    <w:pPr>
      <w:jc w:val="left"/>
      <w:spacing w:before="100" w:beforeAutospacing="1" w:after="100" w:afterAutospacing="1"/>
      <w:widowControl/>
    </w:pPr>
    <w:rPr>
      <w:rFonts w:ascii="宋体" w:hAnsi="宋体" w:eastAsia="宋体" w:cs="宋体"/>
      <w:sz w:val="12"/>
      <w:szCs w:val="12"/>
    </w:rPr>
  </w:style>
  <w:style w:type="paragraph" w:styleId="1494" w:customStyle="1">
    <w:name w:val="项目编号3"/>
    <w:basedOn w:val="941"/>
    <w:next w:val="941"/>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95" w:customStyle="1">
    <w:name w:val="xl40"/>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9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97" w:customStyle="1">
    <w:name w:val="菲页2"/>
    <w:basedOn w:val="1036"/>
    <w:uiPriority w:val="0"/>
    <w:qFormat/>
    <w:pPr>
      <w:ind w:left="2265" w:hanging="900"/>
      <w:tabs>
        <w:tab w:val="left" w:pos="2265" w:leader="none"/>
      </w:tabs>
    </w:pPr>
    <w:rPr>
      <w:rFonts w:ascii="黑体" w:hAnsi="宋体" w:eastAsia="黑体"/>
      <w:b w:val="0"/>
      <w:sz w:val="44"/>
    </w:rPr>
  </w:style>
  <w:style w:type="paragraph" w:styleId="1498" w:customStyle="1">
    <w:name w:val="xl83"/>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99" w:customStyle="1">
    <w:name w:val="xl111"/>
    <w:basedOn w:val="9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0" w:customStyle="1">
    <w:name w:val="Char Char1 Char"/>
    <w:basedOn w:val="941"/>
    <w:uiPriority w:val="0"/>
    <w:qFormat/>
    <w:pPr>
      <w:jc w:val="left"/>
      <w:spacing w:after="160" w:line="240" w:lineRule="exact"/>
      <w:widowControl/>
    </w:pPr>
    <w:rPr>
      <w:rFonts w:ascii="仿宋_GB2312" w:hAnsi="Times New Roman" w:eastAsia="仿宋_GB2312"/>
      <w:sz w:val="32"/>
      <w:szCs w:val="32"/>
    </w:rPr>
  </w:style>
  <w:style w:type="paragraph" w:styleId="1501" w:customStyle="1">
    <w:name w:val="样式 标题 2 + Times New Roman 四号 非加粗 段前: 5 磅 段后: 0 磅 行距: 固定值 20..."/>
    <w:basedOn w:val="1157"/>
    <w:uiPriority w:val="0"/>
    <w:qFormat/>
    <w:pPr>
      <w:jc w:val="center"/>
      <w:spacing w:before="100" w:after="0" w:line="400" w:lineRule="exact"/>
    </w:pPr>
    <w:rPr>
      <w:rFonts w:ascii="Times New Roman" w:hAnsi="Times New Roman" w:cs="宋体"/>
      <w:b w:val="0"/>
      <w:bCs w:val="0"/>
      <w:sz w:val="28"/>
      <w:szCs w:val="20"/>
    </w:rPr>
  </w:style>
  <w:style w:type="paragraph" w:styleId="1502" w:customStyle="1">
    <w:name w:val="font13"/>
    <w:basedOn w:val="941"/>
    <w:uiPriority w:val="0"/>
    <w:qFormat/>
    <w:pPr>
      <w:jc w:val="left"/>
      <w:spacing w:before="100" w:beforeAutospacing="1" w:after="100" w:afterAutospacing="1"/>
      <w:widowControl/>
    </w:pPr>
    <w:rPr>
      <w:rFonts w:ascii="Times New Roman" w:hAnsi="Times New Roman" w:eastAsia="宋体"/>
      <w:b/>
      <w:bCs/>
      <w:sz w:val="22"/>
    </w:rPr>
  </w:style>
  <w:style w:type="paragraph" w:styleId="1503" w:customStyle="1">
    <w:name w:val="H3"/>
    <w:basedOn w:val="941"/>
    <w:next w:val="941"/>
    <w:uiPriority w:val="0"/>
    <w:qFormat/>
    <w:pPr>
      <w:jc w:val="left"/>
      <w:keepNext/>
      <w:spacing w:before="100" w:after="100"/>
      <w:outlineLvl w:val="3"/>
    </w:pPr>
    <w:rPr>
      <w:rFonts w:ascii="Times New Roman" w:hAnsi="Times New Roman" w:eastAsia="宋体"/>
      <w:b/>
      <w:sz w:val="28"/>
      <w:szCs w:val="20"/>
    </w:rPr>
  </w:style>
  <w:style w:type="paragraph" w:styleId="1504" w:customStyle="1">
    <w:name w:val="xl100"/>
    <w:basedOn w:val="9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5" w:customStyle="1">
    <w:name w:val="Char Char Char Char Char Char Char"/>
    <w:basedOn w:val="941"/>
    <w:uiPriority w:val="0"/>
    <w:qFormat/>
    <w:pPr>
      <w:jc w:val="left"/>
      <w:spacing w:after="160" w:line="240" w:lineRule="exact"/>
      <w:widowControl/>
    </w:pPr>
    <w:rPr>
      <w:rFonts w:ascii="Times New Roman" w:hAnsi="Times New Roman" w:eastAsia="宋体"/>
      <w:szCs w:val="24"/>
    </w:rPr>
  </w:style>
  <w:style w:type="paragraph" w:styleId="1506" w:customStyle="1">
    <w:name w:val="xl90"/>
    <w:basedOn w:val="9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7" w:customStyle="1">
    <w:name w:val="xl365"/>
    <w:basedOn w:val="94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08" w:customStyle="1">
    <w:name w:val="正文文本_0"/>
    <w:basedOn w:val="1249"/>
    <w:uiPriority w:val="0"/>
    <w:qFormat/>
    <w:pPr>
      <w:ind w:left="72" w:right="30"/>
      <w:jc w:val="center"/>
      <w:spacing w:after="60" w:line="360" w:lineRule="atLeast"/>
    </w:pPr>
    <w:rPr>
      <w:sz w:val="20"/>
      <w:szCs w:val="20"/>
    </w:rPr>
  </w:style>
  <w:style w:type="paragraph" w:styleId="1509" w:customStyle="1">
    <w:name w:val="font11"/>
    <w:basedOn w:val="94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10" w:customStyle="1">
    <w:name w:val="修订1"/>
    <w:uiPriority w:val="0"/>
    <w:unhideWhenUsed/>
    <w:qFormat/>
    <w:rPr>
      <w:rFonts w:hint="default" w:ascii="Times New Roman" w:hAnsi="Times New Roman" w:eastAsia="宋体" w:cs="Times New Roman"/>
      <w:sz w:val="21"/>
      <w:lang w:val="en-US" w:eastAsia="zh-CN" w:bidi="ar-SA"/>
    </w:rPr>
  </w:style>
  <w:style w:type="paragraph" w:styleId="1511" w:customStyle="1">
    <w:name w:val="xl105"/>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12" w:customStyle="1">
    <w:name w:val="font6"/>
    <w:basedOn w:val="941"/>
    <w:uiPriority w:val="0"/>
    <w:qFormat/>
    <w:pPr>
      <w:jc w:val="left"/>
      <w:spacing w:before="100" w:beforeAutospacing="1" w:after="100" w:afterAutospacing="1"/>
      <w:widowControl/>
    </w:pPr>
    <w:rPr>
      <w:rFonts w:ascii="宋体" w:hAnsi="宋体" w:eastAsia="宋体" w:cs="宋体"/>
      <w:sz w:val="22"/>
    </w:rPr>
  </w:style>
  <w:style w:type="paragraph" w:styleId="1513" w:customStyle="1">
    <w:name w:val="xl87"/>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4" w:customStyle="1">
    <w:name w:val="默认段落字体 Para Char"/>
    <w:basedOn w:val="941"/>
    <w:uiPriority w:val="0"/>
    <w:qFormat/>
    <w:pPr>
      <w:ind w:firstLine="200"/>
      <w:spacing w:line="360" w:lineRule="auto"/>
    </w:pPr>
    <w:rPr>
      <w:rFonts w:ascii="宋体" w:hAnsi="宋体" w:eastAsia="宋体" w:cs="宋体"/>
      <w:sz w:val="24"/>
      <w:szCs w:val="24"/>
    </w:rPr>
  </w:style>
  <w:style w:type="paragraph" w:styleId="1515" w:customStyle="1">
    <w:name w:val="纯文本3"/>
    <w:basedOn w:val="941"/>
    <w:uiPriority w:val="0"/>
    <w:qFormat/>
    <w:rPr>
      <w:rFonts w:ascii="宋体" w:hAnsi="Courier New" w:eastAsia="楷体_GB2312"/>
      <w:sz w:val="26"/>
      <w:szCs w:val="20"/>
    </w:rPr>
  </w:style>
  <w:style w:type="paragraph" w:styleId="1516" w:customStyle="1">
    <w:name w:val="Char Char Char Char Char Char1 Char"/>
    <w:basedOn w:val="941"/>
    <w:uiPriority w:val="0"/>
    <w:qFormat/>
    <w:pPr>
      <w:jc w:val="left"/>
      <w:spacing w:after="160" w:line="240" w:lineRule="exact"/>
      <w:widowControl/>
    </w:pPr>
    <w:rPr>
      <w:rFonts w:ascii="Verdana" w:hAnsi="Verdana" w:eastAsia="宋体"/>
      <w:szCs w:val="20"/>
      <w:lang w:eastAsia="en-US"/>
    </w:rPr>
  </w:style>
  <w:style w:type="paragraph" w:styleId="1517" w:customStyle="1">
    <w:name w:val="xl50"/>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18" w:customStyle="1">
    <w:name w:val="xl85"/>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19" w:customStyle="1">
    <w:name w:val="样式 标题 3 + (中文) 黑体 小四 非加粗 段前: 7.8 磅 段后: 0 磅 行距: 固定值 20 磅"/>
    <w:basedOn w:val="103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20" w:customStyle="1">
    <w:name w:val="xl94"/>
    <w:basedOn w:val="94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21" w:customStyle="1">
    <w:name w:val="表格"/>
    <w:basedOn w:val="941"/>
    <w:uiPriority w:val="0"/>
    <w:qFormat/>
    <w:pPr>
      <w:jc w:val="center"/>
    </w:pPr>
    <w:rPr>
      <w:rFonts w:ascii="华文细黑" w:hAnsi="华文细黑" w:eastAsia="宋体"/>
      <w:szCs w:val="20"/>
    </w:rPr>
  </w:style>
  <w:style w:type="paragraph" w:styleId="1522" w:customStyle="1">
    <w:name w:val="默认段落字体 Para Char Char Char Char Char Char Char"/>
    <w:basedOn w:val="941"/>
    <w:uiPriority w:val="0"/>
    <w:qFormat/>
    <w:rPr>
      <w:rFonts w:ascii="Tahoma" w:hAnsi="Tahoma" w:eastAsia="宋体"/>
      <w:sz w:val="24"/>
      <w:szCs w:val="20"/>
    </w:rPr>
  </w:style>
  <w:style w:type="paragraph" w:styleId="1523" w:customStyle="1">
    <w:name w:val="xl27"/>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24" w:customStyle="1">
    <w:name w:val="xl92"/>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5" w:customStyle="1">
    <w:name w:val="Char Char2"/>
    <w:basedOn w:val="941"/>
    <w:uiPriority w:val="0"/>
    <w:qFormat/>
    <w:pPr>
      <w:spacing w:line="240" w:lineRule="exact"/>
    </w:pPr>
    <w:rPr>
      <w:rFonts w:ascii="Times New Roman" w:hAnsi="Times New Roman" w:eastAsia="宋体"/>
      <w:szCs w:val="24"/>
    </w:rPr>
  </w:style>
  <w:style w:type="paragraph" w:styleId="1526" w:customStyle="1">
    <w:name w:val="Blockquote"/>
    <w:basedOn w:val="941"/>
    <w:uiPriority w:val="0"/>
    <w:qFormat/>
    <w:pPr>
      <w:ind w:left="360" w:right="360"/>
      <w:jc w:val="left"/>
      <w:spacing w:before="100" w:after="100"/>
    </w:pPr>
    <w:rPr>
      <w:rFonts w:ascii="Calibri" w:hAnsi="Calibri" w:eastAsia="宋体"/>
      <w:sz w:val="24"/>
      <w:szCs w:val="20"/>
    </w:rPr>
  </w:style>
  <w:style w:type="paragraph" w:styleId="1527" w:customStyle="1">
    <w:name w:val="xl371"/>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8" w:customStyle="1">
    <w:name w:val="Table Paragraph"/>
    <w:basedOn w:val="941"/>
    <w:uiPriority w:val="0"/>
    <w:qFormat/>
    <w:pPr>
      <w:jc w:val="left"/>
    </w:pPr>
    <w:rPr>
      <w:rFonts w:ascii="PMingLiU" w:hAnsi="PMingLiU" w:eastAsia="PMingLiU" w:cs="PMingLiU"/>
      <w:sz w:val="22"/>
      <w:lang w:val="zh-CN" w:bidi="zh-CN"/>
    </w:rPr>
  </w:style>
  <w:style w:type="paragraph" w:styleId="1529" w:customStyle="1">
    <w:name w:val="xl69"/>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0" w:customStyle="1">
    <w:name w:val="xl97"/>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31" w:customStyle="1">
    <w:name w:val="xl106"/>
    <w:basedOn w:val="9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32" w:customStyle="1">
    <w:name w:val="font19"/>
    <w:basedOn w:val="941"/>
    <w:uiPriority w:val="0"/>
    <w:qFormat/>
    <w:pPr>
      <w:jc w:val="left"/>
      <w:spacing w:before="100" w:beforeAutospacing="1" w:after="100" w:afterAutospacing="1"/>
      <w:widowControl/>
    </w:pPr>
    <w:rPr>
      <w:rFonts w:ascii="Times New Roman" w:hAnsi="Times New Roman" w:eastAsia="宋体"/>
      <w:sz w:val="12"/>
      <w:szCs w:val="12"/>
    </w:rPr>
  </w:style>
  <w:style w:type="paragraph" w:styleId="1533" w:customStyle="1">
    <w:name w:val="xl89"/>
    <w:basedOn w:val="9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4" w:customStyle="1">
    <w:name w:val="_Style 37"/>
    <w:basedOn w:val="941"/>
    <w:next w:val="941"/>
    <w:uiPriority w:val="0"/>
    <w:qFormat/>
    <w:rPr>
      <w:rFonts w:ascii="Times New Roman" w:hAnsi="Times New Roman" w:eastAsia="宋体"/>
      <w:szCs w:val="24"/>
    </w:rPr>
  </w:style>
  <w:style w:type="paragraph" w:styleId="1535" w:customStyle="1">
    <w:name w:val="font15"/>
    <w:basedOn w:val="94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36" w:customStyle="1">
    <w:name w:val="目录"/>
    <w:basedOn w:val="941"/>
    <w:uiPriority w:val="0"/>
    <w:qFormat/>
    <w:pPr>
      <w:jc w:val="center"/>
      <w:widowControl/>
    </w:pPr>
    <w:rPr>
      <w:rFonts w:ascii="宋体" w:hAnsi="Times New Roman" w:eastAsia="宋体"/>
      <w:b/>
      <w:sz w:val="36"/>
      <w:szCs w:val="20"/>
    </w:rPr>
  </w:style>
  <w:style w:type="paragraph" w:styleId="1537" w:customStyle="1">
    <w:name w:val="2-2ji"/>
    <w:basedOn w:val="1157"/>
    <w:uiPriority w:val="0"/>
    <w:qFormat/>
    <w:pPr>
      <w:jc w:val="center"/>
      <w:spacing w:before="0" w:after="0" w:line="360" w:lineRule="auto"/>
    </w:pPr>
    <w:rPr>
      <w:rFonts w:ascii="宋体" w:hAnsi="宋体" w:eastAsia="宋体"/>
      <w:sz w:val="36"/>
      <w:szCs w:val="24"/>
    </w:rPr>
  </w:style>
  <w:style w:type="paragraph" w:styleId="1538" w:customStyle="1">
    <w:name w:val="xl77"/>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39" w:customStyle="1">
    <w:name w:val="List Paragraph1"/>
    <w:basedOn w:val="941"/>
    <w:uiPriority w:val="0"/>
    <w:qFormat/>
    <w:pPr>
      <w:ind w:firstLine="420"/>
    </w:pPr>
    <w:rPr>
      <w:rFonts w:ascii="Times New Roman" w:hAnsi="Times New Roman" w:eastAsia="宋体"/>
      <w:szCs w:val="21"/>
    </w:rPr>
  </w:style>
  <w:style w:type="paragraph" w:styleId="1540" w:customStyle="1">
    <w:name w:val="TOC 标题2"/>
    <w:basedOn w:val="1156"/>
    <w:next w:val="94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41" w:customStyle="1">
    <w:name w:val="xl103"/>
    <w:basedOn w:val="9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2" w:customStyle="1">
    <w:name w:val="font9"/>
    <w:basedOn w:val="941"/>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43" w:customStyle="1">
    <w:name w:val="xl366"/>
    <w:basedOn w:val="94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4" w:customStyle="1">
    <w:name w:val="样式 标题 1 + 黑体 三号 非加粗 居中 段前: 6 磅 段后: 6 磅 行距: 固定值 20 磅"/>
    <w:basedOn w:val="115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45" w:customStyle="1">
    <w:name w:val="xl107"/>
    <w:basedOn w:val="9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6" w:customStyle="1">
    <w:name w:val="xl368"/>
    <w:basedOn w:val="9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7" w:customStyle="1">
    <w:name w:val="xl68"/>
    <w:basedOn w:val="941"/>
    <w:uiPriority w:val="0"/>
    <w:qFormat/>
    <w:pPr>
      <w:jc w:val="center"/>
      <w:spacing w:before="100" w:beforeAutospacing="1" w:after="100" w:afterAutospacing="1"/>
      <w:widowControl/>
    </w:pPr>
    <w:rPr>
      <w:rFonts w:ascii="宋体" w:hAnsi="宋体" w:eastAsia="宋体" w:cs="宋体"/>
      <w:sz w:val="20"/>
      <w:szCs w:val="20"/>
    </w:rPr>
  </w:style>
  <w:style w:type="paragraph" w:styleId="1548" w:customStyle="1">
    <w:name w:val="样式1"/>
    <w:basedOn w:val="941"/>
    <w:uiPriority w:val="0"/>
    <w:qFormat/>
    <w:pPr>
      <w:spacing w:before="120" w:after="120" w:line="300" w:lineRule="auto"/>
    </w:pPr>
    <w:rPr>
      <w:rFonts w:ascii="宋体" w:hAnsi="宋体" w:eastAsia="宋体"/>
      <w:b/>
      <w:sz w:val="24"/>
      <w:szCs w:val="20"/>
    </w:rPr>
  </w:style>
  <w:style w:type="paragraph" w:styleId="1549" w:customStyle="1">
    <w:name w:val="xl88"/>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50" w:customStyle="1">
    <w:name w:val="xl84"/>
    <w:basedOn w:val="94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5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52" w:customStyle="1">
    <w:name w:val="xl47"/>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3" w:customStyle="1">
    <w:name w:val="z-Bottom of Form"/>
    <w:next w:val="94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54" w:customStyle="1">
    <w:name w:val="z-Top of Form"/>
    <w:next w:val="94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55" w:customStyle="1">
    <w:name w:val="xl26"/>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56" w:customStyle="1">
    <w:name w:val="xl32"/>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57" w:customStyle="1">
    <w:name w:val="Char Char Char Char Char Char Char Char Char Char"/>
    <w:basedOn w:val="941"/>
    <w:uiPriority w:val="0"/>
    <w:qFormat/>
    <w:pPr>
      <w:ind w:left="432" w:hanging="432"/>
      <w:tabs>
        <w:tab w:val="left" w:pos="898" w:leader="none"/>
      </w:tabs>
    </w:pPr>
    <w:rPr>
      <w:rFonts w:ascii="Times New Roman" w:hAnsi="Times New Roman" w:eastAsia="宋体"/>
      <w:sz w:val="24"/>
      <w:szCs w:val="24"/>
    </w:rPr>
  </w:style>
  <w:style w:type="paragraph" w:styleId="1558" w:customStyle="1">
    <w:name w:val="xl41"/>
    <w:basedOn w:val="9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59" w:customStyle="1">
    <w:name w:val="xl29"/>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60" w:customStyle="1">
    <w:name w:val="菲页1"/>
    <w:basedOn w:val="1157"/>
    <w:uiPriority w:val="0"/>
    <w:qFormat/>
    <w:pPr>
      <w:jc w:val="center"/>
      <w:spacing w:before="312" w:after="312" w:line="360" w:lineRule="auto"/>
      <w:widowControl/>
    </w:pPr>
    <w:rPr>
      <w:rFonts w:ascii="黑体" w:hAnsi="宋体"/>
      <w:b w:val="0"/>
      <w:color w:val="000000"/>
      <w:sz w:val="52"/>
      <w:szCs w:val="20"/>
    </w:rPr>
  </w:style>
  <w:style w:type="paragraph" w:styleId="1561" w:customStyle="1">
    <w:name w:val="xl33"/>
    <w:basedOn w:val="9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62" w:customStyle="1">
    <w:name w:val="font8"/>
    <w:basedOn w:val="94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63" w:customStyle="1">
    <w:name w:val="xl93"/>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64" w:customStyle="1">
    <w:name w:val="Char Char Char Char Char Char Char Char Char Char1"/>
    <w:basedOn w:val="941"/>
    <w:uiPriority w:val="0"/>
    <w:qFormat/>
    <w:pPr>
      <w:ind w:left="315" w:hanging="315"/>
      <w:tabs>
        <w:tab w:val="left" w:pos="315" w:leader="none"/>
      </w:tabs>
    </w:pPr>
    <w:rPr>
      <w:rFonts w:ascii="Times New Roman" w:hAnsi="Times New Roman" w:eastAsia="宋体"/>
      <w:sz w:val="24"/>
      <w:szCs w:val="24"/>
    </w:rPr>
  </w:style>
  <w:style w:type="paragraph" w:styleId="1565" w:customStyle="1">
    <w:name w:val="xl22"/>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66" w:customStyle="1">
    <w:name w:val="默认段落字体 Para Char Char Char"/>
    <w:basedOn w:val="941"/>
    <w:uiPriority w:val="0"/>
    <w:qFormat/>
    <w:rPr>
      <w:rFonts w:ascii="Times New Roman" w:hAnsi="Times New Roman" w:eastAsia="宋体"/>
      <w:szCs w:val="24"/>
    </w:rPr>
  </w:style>
  <w:style w:type="paragraph" w:styleId="156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8" w:customStyle="1">
    <w:name w:val="文档正文"/>
    <w:basedOn w:val="941"/>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569" w:customStyle="1">
    <w:name w:val="font5"/>
    <w:basedOn w:val="941"/>
    <w:uiPriority w:val="0"/>
    <w:qFormat/>
    <w:pPr>
      <w:jc w:val="left"/>
      <w:spacing w:before="100" w:beforeAutospacing="1" w:after="100" w:afterAutospacing="1"/>
      <w:widowControl/>
    </w:pPr>
    <w:rPr>
      <w:rFonts w:ascii="宋体" w:hAnsi="宋体" w:eastAsia="宋体" w:cs="宋体"/>
      <w:sz w:val="18"/>
      <w:szCs w:val="18"/>
    </w:rPr>
  </w:style>
  <w:style w:type="paragraph" w:styleId="1570" w:customStyle="1">
    <w:name w:val="xl44"/>
    <w:basedOn w:val="94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571" w:customStyle="1">
    <w:name w:val="正文缩进_0"/>
    <w:basedOn w:val="1471"/>
    <w:uiPriority w:val="0"/>
    <w:qFormat/>
    <w:pPr>
      <w:ind w:firstLine="420"/>
      <w:jc w:val="both"/>
      <w:widowControl w:val="off"/>
    </w:pPr>
    <w:rPr>
      <w:u w:val="single"/>
    </w:rPr>
  </w:style>
  <w:style w:type="paragraph" w:styleId="1572" w:customStyle="1">
    <w:name w:val="xl364"/>
    <w:basedOn w:val="9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3" w:customStyle="1">
    <w:name w:val="Preformatted"/>
    <w:basedOn w:val="94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574" w:customStyle="1">
    <w:name w:val="xl112"/>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5" w:customStyle="1">
    <w:name w:val="H2"/>
    <w:basedOn w:val="941"/>
    <w:next w:val="941"/>
    <w:uiPriority w:val="0"/>
    <w:qFormat/>
    <w:pPr>
      <w:jc w:val="left"/>
      <w:keepNext/>
      <w:spacing w:before="100" w:after="100"/>
      <w:outlineLvl w:val="2"/>
    </w:pPr>
    <w:rPr>
      <w:rFonts w:ascii="Times New Roman" w:hAnsi="Times New Roman" w:eastAsia="宋体"/>
      <w:b/>
      <w:sz w:val="36"/>
      <w:szCs w:val="20"/>
    </w:rPr>
  </w:style>
  <w:style w:type="paragraph" w:styleId="1576" w:customStyle="1">
    <w:name w:val="xl74"/>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77" w:customStyle="1">
    <w:name w:val="xl86"/>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78" w:customStyle="1">
    <w:name w:val="xl72"/>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79" w:customStyle="1">
    <w:name w:val="xl24"/>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0" w:customStyle="1">
    <w:name w:val="xl75"/>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1" w:customStyle="1">
    <w:name w:val="xl362"/>
    <w:basedOn w:val="9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2" w:customStyle="1">
    <w:name w:val="xl30"/>
    <w:basedOn w:val="9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83" w:customStyle="1">
    <w:name w:val="xl34"/>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584" w:customStyle="1">
    <w:name w:val="xl99"/>
    <w:basedOn w:val="9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5" w:customStyle="1">
    <w:name w:val="xl363"/>
    <w:basedOn w:val="9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6" w:customStyle="1">
    <w:name w:val="Char1"/>
    <w:basedOn w:val="941"/>
    <w:uiPriority w:val="0"/>
    <w:qFormat/>
    <w:pPr>
      <w:jc w:val="left"/>
      <w:spacing w:after="160" w:line="240" w:lineRule="exact"/>
      <w:widowControl/>
    </w:pPr>
    <w:rPr>
      <w:rFonts w:ascii="Times New Roman" w:hAnsi="Times New Roman" w:eastAsia="宋体"/>
      <w:szCs w:val="24"/>
    </w:rPr>
  </w:style>
  <w:style w:type="paragraph" w:styleId="1587" w:customStyle="1">
    <w:name w:val="xl28"/>
    <w:basedOn w:val="9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588" w:customStyle="1">
    <w:name w:val="TOC 标题11"/>
    <w:basedOn w:val="941"/>
    <w:next w:val="94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589" w:customStyle="1">
    <w:name w:val="标题 H3"/>
    <w:basedOn w:val="941"/>
    <w:next w:val="941"/>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590" w:customStyle="1">
    <w:name w:val="标题 H2"/>
    <w:basedOn w:val="941"/>
    <w:next w:val="941"/>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591" w:customStyle="1">
    <w:name w:val="_Style 16"/>
    <w:basedOn w:val="941"/>
    <w:next w:val="1243"/>
    <w:uiPriority w:val="99"/>
    <w:qFormat/>
    <w:pPr>
      <w:ind w:firstLine="420"/>
      <w:spacing w:line="360" w:lineRule="auto"/>
    </w:pPr>
    <w:rPr>
      <w:rFonts w:ascii="Calibri" w:hAnsi="Calibri" w:eastAsia="宋体"/>
      <w:sz w:val="24"/>
    </w:rPr>
  </w:style>
  <w:style w:type="table" w:styleId="1592" w:customStyle="1">
    <w:name w:val="网格型1"/>
    <w:basedOn w:val="1166"/>
    <w:uiPriority w:val="39"/>
    <w:qFormat/>
    <w:tblPr/>
  </w:style>
  <w:style w:type="table" w:styleId="1593" w:customStyle="1">
    <w:name w:val="自定网格1"/>
    <w:basedOn w:val="1166"/>
    <w:uiPriority w:val="39"/>
    <w:qFormat/>
    <w:pPr>
      <w:jc w:val="both"/>
      <w:widowControl w:val="off"/>
    </w:pPr>
    <w:tblPr/>
  </w:style>
  <w:style w:type="table" w:styleId="1594" w:customStyle="1">
    <w:name w:val="网格型2"/>
    <w:basedOn w:val="1166"/>
    <w:uiPriority w:val="39"/>
    <w:qFormat/>
    <w:pPr>
      <w:jc w:val="both"/>
      <w:widowControl w:val="off"/>
    </w:pPr>
    <w:tblPr/>
  </w:style>
  <w:style w:type="character" w:styleId="1595" w:customStyle="1">
    <w:name w:val="NormalCharacter1"/>
    <w:uiPriority w:val="0"/>
    <w:qFormat/>
  </w:style>
  <w:style w:type="character" w:styleId="1596" w:customStyle="1">
    <w:name w:val="列出段落 Char"/>
    <w:uiPriority w:val="34"/>
    <w:qFormat/>
    <w:rPr>
      <w:sz w:val="21"/>
      <w:szCs w:val="24"/>
    </w:rPr>
  </w:style>
  <w:style w:type="table" w:styleId="1597" w:customStyle="1">
    <w:name w:val="网格型3"/>
    <w:basedOn w:val="1166"/>
    <w:uiPriority w:val="39"/>
    <w:qFormat/>
    <w:rPr>
      <w:rFonts w:ascii="Calibri" w:hAnsi="Calibri"/>
    </w:rPr>
    <w:tblPr/>
  </w:style>
  <w:style w:type="table" w:styleId="1598" w:customStyle="1">
    <w:name w:val="网格型4"/>
    <w:basedOn w:val="1166"/>
    <w:uiPriority w:val="39"/>
    <w:qFormat/>
    <w:rPr>
      <w:rFonts w:ascii="Calibri" w:hAnsi="Calibri"/>
    </w:rPr>
    <w:tblPr/>
  </w:style>
  <w:style w:type="table" w:styleId="1599" w:customStyle="1">
    <w:name w:val="网格型5"/>
    <w:basedOn w:val="1166"/>
    <w:uiPriority w:val="39"/>
    <w:qFormat/>
    <w:rPr>
      <w:rFonts w:ascii="Calibri" w:hAnsi="Calibri"/>
    </w:rPr>
    <w:tblPr/>
  </w:style>
  <w:style w:type="table" w:styleId="1600" w:customStyle="1">
    <w:name w:val="网格型6"/>
    <w:basedOn w:val="1166"/>
    <w:uiPriority w:val="39"/>
    <w:qFormat/>
    <w:rPr>
      <w:rFonts w:ascii="Calibri" w:hAnsi="Calibri"/>
    </w:rPr>
    <w:tblPr/>
  </w:style>
  <w:style w:type="paragraph" w:styleId="1601" w:customStyle="1">
    <w:name w:val="引文目录1"/>
    <w:basedOn w:val="941"/>
    <w:next w:val="941"/>
    <w:uiPriority w:val="0"/>
    <w:qFormat/>
    <w:pPr>
      <w:ind w:left="420"/>
    </w:pPr>
  </w:style>
  <w:style w:type="paragraph" w:styleId="1602" w:customStyle="1">
    <w:name w:val="Table Text"/>
    <w:basedOn w:val="941"/>
    <w:uiPriority w:val="0"/>
    <w:semiHidden/>
    <w:qFormat/>
    <w:rPr>
      <w:rFonts w:ascii="宋体" w:hAnsi="宋体" w:eastAsia="宋体" w:cs="宋体"/>
      <w:sz w:val="19"/>
      <w:szCs w:val="19"/>
      <w:lang w:eastAsia="en-US"/>
    </w:rPr>
  </w:style>
  <w:style w:type="table" w:styleId="1603" w:customStyle="1">
    <w:name w:val="Table Normal"/>
    <w:uiPriority w:val="0"/>
    <w:semiHidden/>
    <w:unhideWhenUsed/>
    <w:qFormat/>
    <w:tblPr>
      <w:tblCellMar>
        <w:left w:w="0" w:type="dxa"/>
        <w:top w:w="0" w:type="dxa"/>
        <w:right w:w="0" w:type="dxa"/>
        <w:bottom w:w="0" w:type="dxa"/>
      </w:tblCellMar>
    </w:tblPr>
  </w:style>
  <w:style w:type="character" w:styleId="1604" w:customStyle="1">
    <w:name w:val="font112"/>
    <w:basedOn w:val="951"/>
    <w:uiPriority w:val="0"/>
    <w:qFormat/>
    <w:rPr>
      <w:rFonts w:hint="eastAsia" w:ascii="宋体" w:hAnsi="宋体" w:eastAsia="宋体" w:cs="宋体"/>
      <w:color w:val="000000"/>
      <w:sz w:val="20"/>
      <w:szCs w:val="20"/>
      <w:u w:val="none"/>
    </w:rPr>
  </w:style>
  <w:style w:type="paragraph" w:styleId="1605" w:customStyle="1">
    <w:name w:val="索引 411"/>
    <w:basedOn w:val="941"/>
    <w:next w:val="941"/>
    <w:uiPriority w:val="99"/>
    <w:qFormat/>
    <w:pPr>
      <w:ind w:left="600"/>
    </w:pPr>
    <w:rPr>
      <w:szCs w:val="24"/>
    </w:rPr>
  </w:style>
  <w:style w:type="paragraph" w:styleId="1606" w:customStyle="1">
    <w:name w:val="正文文本11"/>
    <w:basedOn w:val="941"/>
    <w:next w:val="1607"/>
    <w:uiPriority w:val="0"/>
    <w:semiHidden/>
    <w:qFormat/>
    <w:rPr>
      <w:rFonts w:ascii="宋体" w:hAnsi="宋体" w:eastAsia="宋体" w:cs="宋体"/>
      <w:sz w:val="24"/>
      <w:szCs w:val="24"/>
      <w:lang w:eastAsia="en-US"/>
    </w:rPr>
  </w:style>
  <w:style w:type="paragraph" w:styleId="1607" w:customStyle="1">
    <w:name w:val="副标题11"/>
    <w:basedOn w:val="941"/>
    <w:next w:val="941"/>
    <w:uiPriority w:val="11"/>
    <w:qFormat/>
    <w:pPr>
      <w:spacing w:before="200" w:after="200"/>
    </w:pPr>
    <w:rPr>
      <w:sz w:val="24"/>
      <w:szCs w:val="24"/>
    </w:rPr>
  </w:style>
  <w:style w:type="paragraph" w:styleId="1608" w:customStyle="1">
    <w:name w:val="页眉11"/>
    <w:basedOn w:val="941"/>
    <w:uiPriority w:val="99"/>
    <w:unhideWhenUsed/>
    <w:qFormat/>
    <w:pPr>
      <w:tabs>
        <w:tab w:val="center" w:pos="7143" w:leader="none"/>
        <w:tab w:val="right" w:pos="14287" w:leader="none"/>
      </w:tabs>
    </w:pPr>
  </w:style>
  <w:style w:type="numbering" w:styleId="12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image" Target="media/image2.jp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13</cp:revision>
  <dcterms:created xsi:type="dcterms:W3CDTF">2024-05-21T08:20:00Z</dcterms:created>
  <dcterms:modified xsi:type="dcterms:W3CDTF">2025-10-10T07:38:05Z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A7CE6ADACAB74D0D953AC6BB33A73A6A</vt:lpwstr>
  </property>
  <property fmtid="{D5CDD505-2E9C-101B-9397-08002B2CF9AE}" pid="4" name="KSOTemplateDocerSaveRecord">
    <vt:lpwstr>eyJoZGlkIjoiNzliOGZlNzA3NGYzYzJmMTQwODAxNGRkNTk4NzkxNGUiLCJ1c2VySWQiOiIxMzY2NzkwNjUwIn0=</vt:lpwstr>
  </property>
</Properties>
</file>